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6C" w:rsidRPr="0060656C" w:rsidRDefault="0060656C" w:rsidP="00F5118E">
      <w:pPr>
        <w:widowControl w:val="0"/>
        <w:suppressAutoHyphens/>
        <w:spacing w:after="0" w:line="240" w:lineRule="auto"/>
        <w:jc w:val="center"/>
        <w:rPr>
          <w:rFonts w:ascii="Times New Roman" w:eastAsia="DejaVu Sans" w:hAnsi="Times New Roman"/>
          <w:b/>
          <w:bCs/>
          <w:kern w:val="2"/>
          <w:sz w:val="32"/>
          <w:szCs w:val="28"/>
          <w:lang w:eastAsia="hi-IN" w:bidi="hi-IN"/>
        </w:rPr>
      </w:pPr>
    </w:p>
    <w:p w:rsidR="0060656C" w:rsidRDefault="00900A9E"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r>
        <w:rPr>
          <w:rFonts w:ascii="Times New Roman" w:eastAsia="DejaVu Sans" w:hAnsi="Times New Roman"/>
          <w:b/>
          <w:bCs/>
          <w:noProof/>
          <w:kern w:val="2"/>
          <w:sz w:val="28"/>
          <w:szCs w:val="28"/>
        </w:rPr>
        <w:drawing>
          <wp:inline distT="0" distB="0" distL="0" distR="0">
            <wp:extent cx="6645910" cy="9403642"/>
            <wp:effectExtent l="19050" t="0" r="2540" b="0"/>
            <wp:docPr id="1" name="Рисунок 1" descr="C:\Users\1\Desktop\2017-10-24\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10-24\2017.JPG"/>
                    <pic:cNvPicPr>
                      <a:picLocks noChangeAspect="1" noChangeArrowheads="1"/>
                    </pic:cNvPicPr>
                  </pic:nvPicPr>
                  <pic:blipFill>
                    <a:blip r:embed="rId6" cstate="print"/>
                    <a:srcRect/>
                    <a:stretch>
                      <a:fillRect/>
                    </a:stretch>
                  </pic:blipFill>
                  <pic:spPr bwMode="auto">
                    <a:xfrm>
                      <a:off x="0" y="0"/>
                      <a:ext cx="6645910" cy="9403642"/>
                    </a:xfrm>
                    <a:prstGeom prst="rect">
                      <a:avLst/>
                    </a:prstGeom>
                    <a:noFill/>
                    <a:ln w="9525">
                      <a:noFill/>
                      <a:miter lim="800000"/>
                      <a:headEnd/>
                      <a:tailEnd/>
                    </a:ln>
                  </pic:spPr>
                </pic:pic>
              </a:graphicData>
            </a:graphic>
          </wp:inline>
        </w:drawing>
      </w:r>
      <w:r w:rsidR="00025294">
        <w:rPr>
          <w:rFonts w:ascii="Times New Roman" w:eastAsia="DejaVu Sans" w:hAnsi="Times New Roman"/>
          <w:b/>
          <w:bCs/>
          <w:kern w:val="2"/>
          <w:sz w:val="28"/>
          <w:szCs w:val="28"/>
          <w:lang w:eastAsia="hi-IN" w:bidi="hi-IN"/>
        </w:rPr>
        <w:lastRenderedPageBreak/>
        <w:t xml:space="preserve">Пояснительная записка </w:t>
      </w:r>
    </w:p>
    <w:p w:rsidR="0060656C" w:rsidRDefault="0060656C"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Pr="00F5118E"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к учебному плану </w:t>
      </w:r>
      <w:r w:rsidR="0060656C">
        <w:rPr>
          <w:rFonts w:ascii="Times New Roman" w:eastAsia="DejaVu Sans" w:hAnsi="Times New Roman"/>
          <w:b/>
          <w:bCs/>
          <w:kern w:val="2"/>
          <w:sz w:val="28"/>
          <w:szCs w:val="28"/>
          <w:lang w:eastAsia="hi-IN" w:bidi="hi-IN"/>
        </w:rPr>
        <w:t xml:space="preserve">муниципального бюджетного дошкольного образовательного   </w:t>
      </w:r>
      <w:proofErr w:type="gramStart"/>
      <w:r w:rsidR="0060656C">
        <w:rPr>
          <w:rFonts w:ascii="Times New Roman" w:eastAsia="DejaVu Sans" w:hAnsi="Times New Roman"/>
          <w:b/>
          <w:bCs/>
          <w:kern w:val="2"/>
          <w:sz w:val="28"/>
          <w:szCs w:val="28"/>
          <w:lang w:eastAsia="hi-IN" w:bidi="hi-IN"/>
        </w:rPr>
        <w:t>учреждения центра раз</w:t>
      </w:r>
      <w:r w:rsidR="00D60D26">
        <w:rPr>
          <w:rFonts w:ascii="Times New Roman" w:eastAsia="DejaVu Sans" w:hAnsi="Times New Roman"/>
          <w:b/>
          <w:bCs/>
          <w:kern w:val="2"/>
          <w:sz w:val="28"/>
          <w:szCs w:val="28"/>
          <w:lang w:eastAsia="hi-IN" w:bidi="hi-IN"/>
        </w:rPr>
        <w:t xml:space="preserve">вития ребенка детского сада  </w:t>
      </w:r>
      <w:r w:rsidR="0060656C">
        <w:rPr>
          <w:rFonts w:ascii="Times New Roman" w:eastAsia="DejaVu Sans" w:hAnsi="Times New Roman"/>
          <w:b/>
          <w:bCs/>
          <w:kern w:val="2"/>
          <w:sz w:val="28"/>
          <w:szCs w:val="28"/>
          <w:lang w:eastAsia="hi-IN" w:bidi="hi-IN"/>
        </w:rPr>
        <w:t xml:space="preserve">  первой</w:t>
      </w:r>
      <w:proofErr w:type="gramEnd"/>
      <w:r w:rsidR="0060656C">
        <w:rPr>
          <w:rFonts w:ascii="Times New Roman" w:eastAsia="DejaVu Sans" w:hAnsi="Times New Roman"/>
          <w:b/>
          <w:bCs/>
          <w:kern w:val="2"/>
          <w:sz w:val="28"/>
          <w:szCs w:val="28"/>
          <w:lang w:eastAsia="hi-IN" w:bidi="hi-IN"/>
        </w:rPr>
        <w:t xml:space="preserve"> категории  «Колокольчик»   </w:t>
      </w:r>
      <w:r w:rsidR="0060656C" w:rsidRPr="00F5118E">
        <w:rPr>
          <w:rFonts w:ascii="Times New Roman" w:eastAsia="DejaVu Sans" w:hAnsi="Times New Roman"/>
          <w:b/>
          <w:bCs/>
          <w:kern w:val="2"/>
          <w:sz w:val="28"/>
          <w:szCs w:val="28"/>
          <w:lang w:eastAsia="hi-IN" w:bidi="hi-IN"/>
        </w:rPr>
        <w:t xml:space="preserve"> на 201</w:t>
      </w:r>
      <w:r w:rsidR="00E322BB">
        <w:rPr>
          <w:rFonts w:ascii="Times New Roman" w:eastAsia="DejaVu Sans" w:hAnsi="Times New Roman"/>
          <w:b/>
          <w:bCs/>
          <w:kern w:val="2"/>
          <w:sz w:val="28"/>
          <w:szCs w:val="28"/>
          <w:lang w:eastAsia="hi-IN" w:bidi="hi-IN"/>
        </w:rPr>
        <w:t>7</w:t>
      </w:r>
      <w:r w:rsidR="0060656C" w:rsidRPr="00F5118E">
        <w:rPr>
          <w:rFonts w:ascii="Times New Roman" w:eastAsia="DejaVu Sans" w:hAnsi="Times New Roman"/>
          <w:b/>
          <w:bCs/>
          <w:kern w:val="2"/>
          <w:sz w:val="28"/>
          <w:szCs w:val="28"/>
          <w:lang w:eastAsia="hi-IN" w:bidi="hi-IN"/>
        </w:rPr>
        <w:t>-201</w:t>
      </w:r>
      <w:r w:rsidR="00E322BB">
        <w:rPr>
          <w:rFonts w:ascii="Times New Roman" w:eastAsia="DejaVu Sans" w:hAnsi="Times New Roman"/>
          <w:b/>
          <w:bCs/>
          <w:kern w:val="2"/>
          <w:sz w:val="28"/>
          <w:szCs w:val="28"/>
          <w:lang w:eastAsia="hi-IN" w:bidi="hi-IN"/>
        </w:rPr>
        <w:t>8</w:t>
      </w:r>
      <w:r w:rsidR="0060656C" w:rsidRPr="00F5118E">
        <w:rPr>
          <w:rFonts w:ascii="Times New Roman" w:eastAsia="DejaVu Sans" w:hAnsi="Times New Roman"/>
          <w:b/>
          <w:bCs/>
          <w:kern w:val="2"/>
          <w:sz w:val="28"/>
          <w:szCs w:val="28"/>
          <w:lang w:eastAsia="hi-IN" w:bidi="hi-IN"/>
        </w:rPr>
        <w:t xml:space="preserve"> учебный год</w:t>
      </w:r>
    </w:p>
    <w:p w:rsidR="00025294"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p>
    <w:p w:rsidR="0060656C" w:rsidRDefault="0060656C" w:rsidP="00786784">
      <w:pPr>
        <w:spacing w:line="240" w:lineRule="auto"/>
        <w:ind w:right="-980"/>
        <w:contextualSpacing/>
        <w:jc w:val="both"/>
        <w:rPr>
          <w:rFonts w:ascii="Times New Roman" w:hAnsi="Times New Roman"/>
          <w:sz w:val="28"/>
          <w:szCs w:val="28"/>
        </w:rPr>
      </w:pPr>
      <w:r>
        <w:rPr>
          <w:rFonts w:ascii="Times New Roman" w:hAnsi="Times New Roman"/>
          <w:sz w:val="28"/>
          <w:szCs w:val="28"/>
        </w:rPr>
        <w:t xml:space="preserve">Учебный план </w:t>
      </w:r>
      <w:r>
        <w:rPr>
          <w:rFonts w:ascii="Times New Roman" w:hAnsi="Times New Roman"/>
          <w:bCs/>
          <w:sz w:val="28"/>
          <w:szCs w:val="28"/>
        </w:rPr>
        <w:t>МБДОУ Тацинского д/с «Колокольчик»</w:t>
      </w:r>
      <w:r>
        <w:rPr>
          <w:rFonts w:ascii="Times New Roman" w:hAnsi="Times New Roman"/>
          <w:sz w:val="28"/>
          <w:szCs w:val="28"/>
        </w:rPr>
        <w:t xml:space="preserve"> разработан в соответствии:</w:t>
      </w:r>
    </w:p>
    <w:p w:rsidR="0060656C" w:rsidRDefault="0060656C" w:rsidP="00786784">
      <w:pPr>
        <w:widowControl w:val="0"/>
        <w:numPr>
          <w:ilvl w:val="0"/>
          <w:numId w:val="8"/>
        </w:numPr>
        <w:autoSpaceDE w:val="0"/>
        <w:autoSpaceDN w:val="0"/>
        <w:adjustRightInd w:val="0"/>
        <w:spacing w:after="0" w:line="240" w:lineRule="auto"/>
        <w:ind w:right="131"/>
        <w:contextualSpacing/>
        <w:jc w:val="both"/>
        <w:rPr>
          <w:rFonts w:ascii="Times New Roman" w:hAnsi="Times New Roman"/>
          <w:sz w:val="28"/>
          <w:szCs w:val="28"/>
        </w:rPr>
      </w:pPr>
      <w:r>
        <w:rPr>
          <w:rFonts w:ascii="Times New Roman" w:hAnsi="Times New Roman"/>
          <w:sz w:val="28"/>
          <w:szCs w:val="28"/>
        </w:rPr>
        <w:t>Федеральным законом Российской Федерации от 29 декабря 2012 г.   № 273-ФЗ "Об образовании в Российской Федерации</w:t>
      </w:r>
      <w:r>
        <w:rPr>
          <w:rFonts w:ascii="Times New Roman" w:hAnsi="Times New Roman"/>
          <w:color w:val="1F497D"/>
          <w:sz w:val="28"/>
          <w:szCs w:val="28"/>
        </w:rPr>
        <w:t xml:space="preserve">". </w:t>
      </w:r>
      <w:r>
        <w:rPr>
          <w:rFonts w:ascii="Times New Roman" w:hAnsi="Times New Roman"/>
          <w:bCs/>
          <w:sz w:val="28"/>
          <w:szCs w:val="28"/>
        </w:rPr>
        <w:t>Принят Государственной Думой 21 декабря 2012 года</w:t>
      </w:r>
      <w:proofErr w:type="gramStart"/>
      <w:r>
        <w:rPr>
          <w:rFonts w:ascii="Times New Roman" w:hAnsi="Times New Roman"/>
          <w:bCs/>
          <w:sz w:val="28"/>
          <w:szCs w:val="28"/>
        </w:rPr>
        <w:t>.О</w:t>
      </w:r>
      <w:proofErr w:type="gramEnd"/>
      <w:r>
        <w:rPr>
          <w:rFonts w:ascii="Times New Roman" w:hAnsi="Times New Roman"/>
          <w:bCs/>
          <w:sz w:val="28"/>
          <w:szCs w:val="28"/>
        </w:rPr>
        <w:t>добрен Советом Федерации 26 декабря 2012 года</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Федеральными государственными  образовательными стандартами  дошкольного образования от 14.11.2013 года </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(от 29.05.2013  № 28564)</w:t>
      </w:r>
      <w:r w:rsidR="00064307" w:rsidRPr="00064307">
        <w:rPr>
          <w:rFonts w:ascii="Times New Roman" w:hAnsi="Times New Roman"/>
          <w:color w:val="000000" w:themeColor="text1"/>
          <w:sz w:val="28"/>
          <w:szCs w:val="28"/>
        </w:rPr>
        <w:t xml:space="preserve">с изменениями и дополнениями от: 20 июля, 27 августа </w:t>
      </w:r>
      <w:smartTag w:uri="urn:schemas-microsoft-com:office:smarttags" w:element="metricconverter">
        <w:smartTagPr>
          <w:attr w:name="ProductID" w:val="2015 г"/>
        </w:smartTagPr>
        <w:r w:rsidR="00064307" w:rsidRPr="00064307">
          <w:rPr>
            <w:rFonts w:ascii="Times New Roman" w:hAnsi="Times New Roman"/>
            <w:color w:val="000000" w:themeColor="text1"/>
            <w:sz w:val="28"/>
            <w:szCs w:val="28"/>
          </w:rPr>
          <w:t>2015 г</w:t>
        </w:r>
      </w:smartTag>
      <w:r w:rsidR="00064307" w:rsidRPr="00064307">
        <w:rPr>
          <w:rFonts w:ascii="Times New Roman" w:hAnsi="Times New Roman"/>
          <w:color w:val="000000" w:themeColor="text1"/>
          <w:sz w:val="28"/>
          <w:szCs w:val="28"/>
        </w:rPr>
        <w:t>.</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Основной </w:t>
      </w:r>
      <w:proofErr w:type="gramStart"/>
      <w:r>
        <w:rPr>
          <w:rFonts w:ascii="Times New Roman" w:hAnsi="Times New Roman"/>
          <w:color w:val="000000" w:themeColor="text1"/>
          <w:sz w:val="28"/>
          <w:szCs w:val="28"/>
        </w:rPr>
        <w:t>общеобразовательная</w:t>
      </w:r>
      <w:proofErr w:type="gramEnd"/>
      <w:r>
        <w:rPr>
          <w:rFonts w:ascii="Times New Roman" w:hAnsi="Times New Roman"/>
          <w:color w:val="000000" w:themeColor="text1"/>
          <w:sz w:val="28"/>
          <w:szCs w:val="28"/>
        </w:rPr>
        <w:t xml:space="preserve"> программой МБДОУ Тацинского д/с «Колокольчик»</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pacing w:val="-5"/>
          <w:sz w:val="28"/>
          <w:szCs w:val="28"/>
        </w:rPr>
        <w:t xml:space="preserve">Приказом Министерства образования и науки Российской Федерации  «Об утверждении федерального государственного образовательного дошкольного образования» от 17.102013года  №1155  </w:t>
      </w:r>
    </w:p>
    <w:p w:rsidR="0060656C" w:rsidRPr="00810C0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z w:val="28"/>
          <w:szCs w:val="28"/>
        </w:rPr>
        <w:t>Инструктивно - методическим письмом Министерства общего и профессионального образования Российской Федерации «О гигиенических требованиях к максимальной нагрузке на детей дошкольного возраста в организованных формах обучения» от 14.03.2000 г. № 65/23- 16.</w:t>
      </w:r>
    </w:p>
    <w:p w:rsidR="00810C0C" w:rsidRPr="00810C0C"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810C0C">
        <w:rPr>
          <w:rFonts w:ascii="Times New Roman" w:hAnsi="Times New Roman"/>
          <w:sz w:val="28"/>
          <w:szCs w:val="28"/>
        </w:rPr>
        <w:t xml:space="preserve">Примерной основной общеобразовательной программой «От рождения до школы» под редакцией Н.Е. Вераксы, Т.С. Комаровой, М.А. Васильевой, </w:t>
      </w:r>
      <w:smartTag w:uri="urn:schemas-microsoft-com:office:smarttags" w:element="metricconverter">
        <w:smartTagPr>
          <w:attr w:name="ProductID" w:val="2014 г"/>
        </w:smartTagPr>
        <w:r w:rsidRPr="00810C0C">
          <w:rPr>
            <w:rFonts w:ascii="Times New Roman" w:hAnsi="Times New Roman"/>
            <w:sz w:val="28"/>
            <w:szCs w:val="28"/>
          </w:rPr>
          <w:t>2014 г</w:t>
        </w:r>
      </w:smartTag>
      <w:r w:rsidRPr="00810C0C">
        <w:rPr>
          <w:rFonts w:ascii="Times New Roman" w:hAnsi="Times New Roman"/>
          <w:sz w:val="28"/>
          <w:szCs w:val="28"/>
        </w:rPr>
        <w:t>.;</w:t>
      </w:r>
    </w:p>
    <w:p w:rsidR="009255F3" w:rsidRPr="0040692D"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40692D">
        <w:rPr>
          <w:rFonts w:ascii="Times New Roman" w:hAnsi="Times New Roman"/>
          <w:sz w:val="28"/>
          <w:szCs w:val="28"/>
        </w:rPr>
        <w:t xml:space="preserve">Уставом МБДОУ Тацинского д/с «Колокольчик» (утвержденным </w:t>
      </w:r>
      <w:r w:rsidR="009255F3" w:rsidRPr="0040692D">
        <w:rPr>
          <w:rFonts w:ascii="Times New Roman" w:hAnsi="Times New Roman"/>
          <w:sz w:val="28"/>
          <w:szCs w:val="28"/>
        </w:rPr>
        <w:t>Отделом образования Администрации Тацинского ра</w:t>
      </w:r>
      <w:r w:rsidR="0040692D" w:rsidRPr="0040692D">
        <w:rPr>
          <w:rFonts w:ascii="Times New Roman" w:hAnsi="Times New Roman"/>
          <w:sz w:val="28"/>
          <w:szCs w:val="28"/>
        </w:rPr>
        <w:t>йона от изменения от 09.04. 12.2015</w:t>
      </w:r>
      <w:r w:rsidR="009255F3" w:rsidRPr="0040692D">
        <w:rPr>
          <w:rFonts w:ascii="Times New Roman" w:hAnsi="Times New Roman"/>
          <w:sz w:val="28"/>
          <w:szCs w:val="28"/>
        </w:rPr>
        <w:t>года)</w:t>
      </w:r>
    </w:p>
    <w:p w:rsidR="00810C0C" w:rsidRPr="004E1511" w:rsidRDefault="004E1511" w:rsidP="00786784">
      <w:pPr>
        <w:pStyle w:val="a6"/>
        <w:numPr>
          <w:ilvl w:val="0"/>
          <w:numId w:val="8"/>
        </w:numPr>
        <w:spacing w:after="0" w:line="240" w:lineRule="auto"/>
        <w:jc w:val="both"/>
        <w:rPr>
          <w:rFonts w:ascii="Times New Roman" w:hAnsi="Times New Roman"/>
          <w:color w:val="000000" w:themeColor="text1"/>
          <w:sz w:val="28"/>
          <w:szCs w:val="28"/>
        </w:rPr>
      </w:pPr>
      <w:r w:rsidRPr="004E1511">
        <w:rPr>
          <w:rFonts w:ascii="Times New Roman" w:hAnsi="Times New Roman"/>
          <w:sz w:val="28"/>
          <w:szCs w:val="28"/>
        </w:rPr>
        <w:t>Лицензией  № 2237</w:t>
      </w:r>
      <w:r w:rsidR="00810C0C" w:rsidRPr="004E1511">
        <w:rPr>
          <w:rFonts w:ascii="Times New Roman" w:hAnsi="Times New Roman"/>
          <w:sz w:val="28"/>
          <w:szCs w:val="28"/>
        </w:rPr>
        <w:t xml:space="preserve"> от</w:t>
      </w:r>
      <w:r w:rsidRPr="004E1511">
        <w:rPr>
          <w:rFonts w:ascii="Times New Roman" w:hAnsi="Times New Roman"/>
          <w:sz w:val="28"/>
          <w:szCs w:val="28"/>
        </w:rPr>
        <w:t xml:space="preserve"> 29 марта  2012</w:t>
      </w:r>
      <w:r w:rsidR="00810C0C" w:rsidRPr="004E1511">
        <w:rPr>
          <w:rFonts w:ascii="Times New Roman" w:hAnsi="Times New Roman"/>
          <w:sz w:val="28"/>
          <w:szCs w:val="28"/>
        </w:rPr>
        <w:t xml:space="preserve"> г., выданной </w:t>
      </w:r>
      <w:r w:rsidRPr="004E1511">
        <w:rPr>
          <w:rFonts w:ascii="Times New Roman" w:hAnsi="Times New Roman"/>
          <w:sz w:val="28"/>
          <w:szCs w:val="28"/>
        </w:rPr>
        <w:t>региональной службой по надзору и контролю в сфере образования Ростовской области</w:t>
      </w:r>
    </w:p>
    <w:p w:rsidR="00810C0C" w:rsidRPr="00810C0C" w:rsidRDefault="00810C0C" w:rsidP="00786784">
      <w:pPr>
        <w:spacing w:after="0" w:line="240" w:lineRule="auto"/>
        <w:contextualSpacing/>
        <w:jc w:val="both"/>
        <w:rPr>
          <w:rFonts w:ascii="Times New Roman" w:hAnsi="Times New Roman"/>
          <w:color w:val="000000" w:themeColor="text1"/>
          <w:sz w:val="28"/>
          <w:szCs w:val="28"/>
        </w:rPr>
      </w:pPr>
    </w:p>
    <w:p w:rsidR="00025294" w:rsidRPr="00072362" w:rsidRDefault="0060656C" w:rsidP="00786784">
      <w:pPr>
        <w:widowControl w:val="0"/>
        <w:suppressAutoHyphens/>
        <w:spacing w:after="0" w:line="240" w:lineRule="auto"/>
        <w:ind w:firstLine="360"/>
        <w:contextualSpacing/>
        <w:jc w:val="both"/>
        <w:rPr>
          <w:rFonts w:ascii="Times New Roman" w:eastAsia="DejaVu Sans" w:hAnsi="Times New Roman"/>
          <w:b/>
          <w:bCs/>
          <w:kern w:val="2"/>
          <w:sz w:val="36"/>
          <w:szCs w:val="28"/>
          <w:lang w:eastAsia="hi-IN" w:bidi="hi-IN"/>
        </w:rPr>
      </w:pPr>
      <w:r>
        <w:rPr>
          <w:rFonts w:ascii="Times New Roman" w:hAnsi="Times New Roman"/>
          <w:color w:val="000000"/>
          <w:sz w:val="28"/>
          <w:szCs w:val="28"/>
          <w:bdr w:val="none" w:sz="0" w:space="0" w:color="auto" w:frame="1"/>
        </w:rPr>
        <w:t xml:space="preserve">Учебный </w:t>
      </w:r>
      <w:proofErr w:type="spellStart"/>
      <w:r>
        <w:rPr>
          <w:rFonts w:ascii="Times New Roman" w:hAnsi="Times New Roman"/>
          <w:color w:val="000000"/>
          <w:sz w:val="28"/>
          <w:szCs w:val="28"/>
          <w:bdr w:val="none" w:sz="0" w:space="0" w:color="auto" w:frame="1"/>
        </w:rPr>
        <w:t>план</w:t>
      </w:r>
      <w:r>
        <w:rPr>
          <w:rFonts w:ascii="Times New Roman" w:hAnsi="Times New Roman"/>
          <w:bCs/>
          <w:sz w:val="28"/>
          <w:szCs w:val="28"/>
        </w:rPr>
        <w:t>МБДОУ</w:t>
      </w:r>
      <w:proofErr w:type="spellEnd"/>
      <w:r>
        <w:rPr>
          <w:rFonts w:ascii="Times New Roman" w:hAnsi="Times New Roman"/>
          <w:bCs/>
          <w:sz w:val="28"/>
          <w:szCs w:val="28"/>
        </w:rPr>
        <w:t xml:space="preserve"> Тацинского </w:t>
      </w:r>
      <w:proofErr w:type="spellStart"/>
      <w:r>
        <w:rPr>
          <w:rFonts w:ascii="Times New Roman" w:hAnsi="Times New Roman"/>
          <w:bCs/>
          <w:sz w:val="28"/>
          <w:szCs w:val="28"/>
        </w:rPr>
        <w:t>д</w:t>
      </w:r>
      <w:proofErr w:type="spellEnd"/>
      <w:r>
        <w:rPr>
          <w:rFonts w:ascii="Times New Roman" w:hAnsi="Times New Roman"/>
          <w:bCs/>
          <w:sz w:val="28"/>
          <w:szCs w:val="28"/>
        </w:rPr>
        <w:t>/с «Колокольчик»</w:t>
      </w:r>
      <w:r w:rsidR="000E6436">
        <w:rPr>
          <w:rFonts w:ascii="Times New Roman" w:hAnsi="Times New Roman"/>
          <w:color w:val="000000"/>
          <w:sz w:val="28"/>
          <w:szCs w:val="28"/>
          <w:bdr w:val="none" w:sz="0" w:space="0" w:color="auto" w:frame="1"/>
        </w:rPr>
        <w:t xml:space="preserve"> на 2017 – 2018</w:t>
      </w:r>
      <w:r>
        <w:rPr>
          <w:rFonts w:ascii="Times New Roman" w:hAnsi="Times New Roman"/>
          <w:color w:val="000000"/>
          <w:sz w:val="28"/>
          <w:szCs w:val="28"/>
          <w:bdr w:val="none" w:sz="0" w:space="0" w:color="auto" w:frame="1"/>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w:t>
      </w:r>
      <w:r w:rsidRPr="00D60D26">
        <w:rPr>
          <w:rFonts w:ascii="Times New Roman" w:hAnsi="Times New Roman"/>
          <w:color w:val="000000"/>
          <w:sz w:val="28"/>
          <w:szCs w:val="28"/>
          <w:bdr w:val="none" w:sz="0" w:space="0" w:color="auto" w:frame="1"/>
        </w:rPr>
        <w:t>образовательной деятельности.</w:t>
      </w:r>
    </w:p>
    <w:p w:rsidR="00055877" w:rsidRDefault="00767E2A" w:rsidP="00786784">
      <w:pPr>
        <w:widowControl w:val="0"/>
        <w:suppressAutoHyphens/>
        <w:spacing w:after="0" w:line="240" w:lineRule="auto"/>
        <w:ind w:firstLine="284"/>
        <w:contextualSpacing/>
        <w:jc w:val="both"/>
        <w:rPr>
          <w:rFonts w:ascii="Times New Roman" w:hAnsi="Times New Roman"/>
          <w:sz w:val="28"/>
          <w:szCs w:val="28"/>
        </w:rPr>
      </w:pPr>
      <w:r w:rsidRPr="00072362">
        <w:rPr>
          <w:rFonts w:ascii="Times New Roman" w:hAnsi="Times New Roman"/>
          <w:sz w:val="28"/>
          <w:szCs w:val="28"/>
        </w:rPr>
        <w:t>Учебный план рассчитан на работ</w:t>
      </w:r>
      <w:r w:rsidR="00072362" w:rsidRPr="00072362">
        <w:rPr>
          <w:rFonts w:ascii="Times New Roman" w:hAnsi="Times New Roman"/>
          <w:sz w:val="28"/>
          <w:szCs w:val="28"/>
        </w:rPr>
        <w:t>у МБДОУ</w:t>
      </w:r>
      <w:r w:rsidRPr="00072362">
        <w:rPr>
          <w:rFonts w:ascii="Times New Roman" w:hAnsi="Times New Roman"/>
          <w:sz w:val="28"/>
          <w:szCs w:val="28"/>
        </w:rPr>
        <w:t xml:space="preserve"> в режиме пятидневной рабочей недели</w:t>
      </w:r>
      <w:r w:rsidRPr="00072362">
        <w:rPr>
          <w:rFonts w:ascii="Times New Roman" w:hAnsi="Times New Roman"/>
          <w:sz w:val="36"/>
          <w:szCs w:val="28"/>
        </w:rPr>
        <w:t xml:space="preserve">. </w:t>
      </w:r>
      <w:r>
        <w:rPr>
          <w:rFonts w:ascii="Times New Roman" w:hAnsi="Times New Roman"/>
          <w:sz w:val="28"/>
          <w:szCs w:val="28"/>
        </w:rPr>
        <w:t xml:space="preserve">Выходные дни -суббота, воскресенье. Режим работы учреждения </w:t>
      </w:r>
      <w:r w:rsidR="00055877">
        <w:rPr>
          <w:rFonts w:ascii="Times New Roman" w:hAnsi="Times New Roman"/>
          <w:sz w:val="28"/>
          <w:szCs w:val="28"/>
        </w:rPr>
        <w:t xml:space="preserve">и длительность пребывания в нем  детей </w:t>
      </w:r>
      <w:r>
        <w:rPr>
          <w:rFonts w:ascii="Times New Roman" w:hAnsi="Times New Roman"/>
          <w:sz w:val="28"/>
          <w:szCs w:val="28"/>
        </w:rPr>
        <w:t>определяется Уставом МБДОУ Тацинского д/с «Колокольчик»</w:t>
      </w:r>
      <w:r w:rsidR="00055877">
        <w:rPr>
          <w:rFonts w:ascii="Times New Roman" w:hAnsi="Times New Roman"/>
          <w:sz w:val="28"/>
          <w:szCs w:val="28"/>
        </w:rPr>
        <w:t xml:space="preserve"> и составляет 10 часов: 7.30-17.30.</w:t>
      </w:r>
    </w:p>
    <w:p w:rsidR="00330F30" w:rsidRPr="00330F30" w:rsidRDefault="00767E2A" w:rsidP="00786784">
      <w:pPr>
        <w:widowControl w:val="0"/>
        <w:suppressAutoHyphens/>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Учебный год начинается с </w:t>
      </w:r>
      <w:r w:rsidR="00810C0C" w:rsidRPr="00810C0C">
        <w:rPr>
          <w:rFonts w:ascii="Times New Roman" w:hAnsi="Times New Roman"/>
          <w:sz w:val="28"/>
          <w:szCs w:val="28"/>
        </w:rPr>
        <w:t>1 сентября и заканчивается 31 мая</w:t>
      </w:r>
      <w:r>
        <w:rPr>
          <w:rFonts w:ascii="Times New Roman" w:hAnsi="Times New Roman"/>
          <w:sz w:val="28"/>
          <w:szCs w:val="28"/>
        </w:rPr>
        <w:t xml:space="preserve">. </w:t>
      </w:r>
    </w:p>
    <w:p w:rsidR="00810C0C" w:rsidRDefault="00810C0C" w:rsidP="00786784">
      <w:pPr>
        <w:spacing w:line="240" w:lineRule="auto"/>
        <w:ind w:right="-11" w:firstLine="284"/>
        <w:contextualSpacing/>
        <w:jc w:val="both"/>
        <w:rPr>
          <w:rFonts w:ascii="Times New Roman" w:hAnsi="Times New Roman"/>
          <w:bCs/>
          <w:sz w:val="28"/>
          <w:szCs w:val="28"/>
        </w:rPr>
      </w:pPr>
      <w:r>
        <w:rPr>
          <w:rFonts w:ascii="Times New Roman" w:hAnsi="Times New Roman"/>
          <w:bCs/>
          <w:sz w:val="28"/>
          <w:szCs w:val="28"/>
        </w:rPr>
        <w:t>В МБДОУ Тацинского д/с «Колокольчик»функционирует 10 возрастных групп, укомплектованных в соответствии с возрастными нормами</w:t>
      </w:r>
      <w:r w:rsidR="00D60D26">
        <w:rPr>
          <w:rFonts w:ascii="Times New Roman" w:hAnsi="Times New Roman"/>
          <w:bCs/>
          <w:sz w:val="28"/>
          <w:szCs w:val="28"/>
        </w:rPr>
        <w:t xml:space="preserve">. </w:t>
      </w:r>
    </w:p>
    <w:p w:rsidR="00810C0C" w:rsidRDefault="00810C0C" w:rsidP="00786784">
      <w:pPr>
        <w:spacing w:line="240" w:lineRule="auto"/>
        <w:ind w:left="-284" w:right="-980" w:firstLine="568"/>
        <w:contextualSpacing/>
        <w:jc w:val="both"/>
        <w:rPr>
          <w:rFonts w:ascii="Times New Roman" w:hAnsi="Times New Roman"/>
          <w:bCs/>
          <w:sz w:val="28"/>
          <w:szCs w:val="28"/>
        </w:rPr>
      </w:pPr>
      <w:r>
        <w:rPr>
          <w:rFonts w:ascii="Times New Roman" w:hAnsi="Times New Roman"/>
          <w:bCs/>
          <w:sz w:val="28"/>
          <w:szCs w:val="28"/>
        </w:rPr>
        <w:t xml:space="preserve">  Из них:  </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перв</w:t>
      </w:r>
      <w:r w:rsidR="00064307">
        <w:rPr>
          <w:rFonts w:ascii="Times New Roman" w:hAnsi="Times New Roman"/>
          <w:bCs/>
          <w:sz w:val="28"/>
          <w:szCs w:val="28"/>
        </w:rPr>
        <w:t>ая младшая группа  с 2-3 лет – 1 группа</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lastRenderedPageBreak/>
        <w:t>вторая младшая группа с 3 до 4 лет – 2группы;</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средняя группа с 4 до 5 лет - 2 группы;</w:t>
      </w:r>
    </w:p>
    <w:p w:rsidR="00810C0C" w:rsidRDefault="00064307"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старшая группа с 5 до 6 лет – 2 группы</w:t>
      </w:r>
      <w:r w:rsidR="00810C0C">
        <w:rPr>
          <w:rFonts w:ascii="Times New Roman" w:hAnsi="Times New Roman"/>
          <w:bCs/>
          <w:sz w:val="28"/>
          <w:szCs w:val="28"/>
        </w:rPr>
        <w:t>;</w:t>
      </w:r>
    </w:p>
    <w:p w:rsidR="00810C0C" w:rsidRDefault="00810C0C" w:rsidP="00786784">
      <w:pPr>
        <w:pStyle w:val="a6"/>
        <w:numPr>
          <w:ilvl w:val="0"/>
          <w:numId w:val="10"/>
        </w:numPr>
        <w:spacing w:line="240" w:lineRule="auto"/>
        <w:ind w:right="-980"/>
        <w:rPr>
          <w:rFonts w:ascii="Times New Roman" w:hAnsi="Times New Roman"/>
          <w:bCs/>
          <w:sz w:val="28"/>
          <w:szCs w:val="28"/>
        </w:rPr>
      </w:pPr>
      <w:proofErr w:type="gramStart"/>
      <w:r>
        <w:rPr>
          <w:rFonts w:ascii="Times New Roman" w:hAnsi="Times New Roman"/>
          <w:bCs/>
          <w:sz w:val="28"/>
          <w:szCs w:val="28"/>
        </w:rPr>
        <w:t>подготовительная</w:t>
      </w:r>
      <w:proofErr w:type="gramEnd"/>
      <w:r>
        <w:rPr>
          <w:rFonts w:ascii="Times New Roman" w:hAnsi="Times New Roman"/>
          <w:bCs/>
          <w:sz w:val="28"/>
          <w:szCs w:val="28"/>
        </w:rPr>
        <w:t xml:space="preserve"> с 6 до 7 лет – 1группа.</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разновозрастная группа от 2 до 4 лет – 1 группа</w:t>
      </w:r>
    </w:p>
    <w:p w:rsidR="00025294" w:rsidRPr="00810C0C" w:rsidRDefault="00810C0C" w:rsidP="00786784">
      <w:pPr>
        <w:pStyle w:val="a6"/>
        <w:numPr>
          <w:ilvl w:val="0"/>
          <w:numId w:val="10"/>
        </w:numPr>
        <w:spacing w:line="240" w:lineRule="auto"/>
        <w:ind w:right="-11"/>
        <w:rPr>
          <w:rFonts w:ascii="Times New Roman" w:hAnsi="Times New Roman"/>
          <w:bCs/>
          <w:sz w:val="28"/>
          <w:szCs w:val="28"/>
        </w:rPr>
      </w:pPr>
      <w:r>
        <w:rPr>
          <w:rFonts w:ascii="Times New Roman" w:hAnsi="Times New Roman"/>
          <w:bCs/>
          <w:sz w:val="28"/>
          <w:szCs w:val="28"/>
        </w:rPr>
        <w:t xml:space="preserve">разновозрастная группа  от 5до 7 лет- 1 группа </w:t>
      </w:r>
    </w:p>
    <w:p w:rsidR="00D60D26" w:rsidRDefault="00810C0C" w:rsidP="00D60D26">
      <w:pPr>
        <w:pStyle w:val="a7"/>
        <w:spacing w:before="0" w:beforeAutospacing="0" w:after="0" w:afterAutospacing="0"/>
        <w:contextualSpacing/>
        <w:jc w:val="both"/>
        <w:rPr>
          <w:sz w:val="28"/>
          <w:szCs w:val="28"/>
        </w:rPr>
      </w:pPr>
      <w:r w:rsidRPr="00810C0C">
        <w:rPr>
          <w:sz w:val="28"/>
          <w:szCs w:val="28"/>
        </w:rPr>
        <w:t xml:space="preserve">       Коллектив МБДОУ Тацинского д/с  «Колокольчик»работает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072362" w:rsidRPr="00D60D26" w:rsidRDefault="009255F3" w:rsidP="00D60D26">
      <w:pPr>
        <w:pStyle w:val="a7"/>
        <w:spacing w:before="0" w:beforeAutospacing="0" w:after="0" w:afterAutospacing="0"/>
        <w:ind w:firstLine="284"/>
        <w:contextualSpacing/>
        <w:jc w:val="both"/>
        <w:rPr>
          <w:sz w:val="28"/>
          <w:szCs w:val="28"/>
        </w:rPr>
      </w:pPr>
      <w:r w:rsidRPr="00072362">
        <w:rPr>
          <w:color w:val="000000"/>
          <w:sz w:val="28"/>
        </w:rPr>
        <w:t>Коррекционно-развивающие занятия учителя-логопеда</w:t>
      </w:r>
      <w:r w:rsidR="00CF1344">
        <w:rPr>
          <w:color w:val="000000"/>
          <w:sz w:val="28"/>
        </w:rPr>
        <w:t xml:space="preserve"> и педагога </w:t>
      </w:r>
      <w:r w:rsidR="00D60D26">
        <w:rPr>
          <w:color w:val="000000"/>
          <w:sz w:val="28"/>
        </w:rPr>
        <w:t>– п</w:t>
      </w:r>
      <w:r w:rsidR="00CF1344">
        <w:rPr>
          <w:color w:val="000000"/>
          <w:sz w:val="28"/>
        </w:rPr>
        <w:t xml:space="preserve">сихолога                  </w:t>
      </w:r>
      <w:r w:rsidRPr="00072362">
        <w:rPr>
          <w:color w:val="000000"/>
          <w:sz w:val="28"/>
        </w:rPr>
        <w:t xml:space="preserve"> не входят в учебный план. Занятия проводятся малыми подгруппами (2-3воспитанника) или индивидуально и выводятся за пределы учебного плана. Количество занятий и состав групп определяется </w:t>
      </w:r>
      <w:r w:rsidR="00CF1344">
        <w:rPr>
          <w:color w:val="000000"/>
          <w:sz w:val="28"/>
        </w:rPr>
        <w:t xml:space="preserve"> у учителя- логопеда </w:t>
      </w:r>
      <w:r w:rsidRPr="00072362">
        <w:rPr>
          <w:color w:val="000000"/>
          <w:sz w:val="28"/>
        </w:rPr>
        <w:t>Письмом Минобразования РФ от 14.12.2000 «Об организации работы логопедического пункта общеобразовательного учреждения»</w:t>
      </w:r>
      <w:r w:rsidR="00CF1344">
        <w:rPr>
          <w:color w:val="000000"/>
          <w:sz w:val="28"/>
        </w:rPr>
        <w:t xml:space="preserve"> у педагога-психолога  определяется Приказом минобразования РО от 24.03.2015года №163  «Общего положения педагога-психолога для различных  типов  образовательных организаций»</w:t>
      </w:r>
      <w:r w:rsidRPr="00072362">
        <w:rPr>
          <w:color w:val="000000"/>
          <w:sz w:val="28"/>
        </w:rPr>
        <w:t>. Коррекционные занятия</w:t>
      </w:r>
      <w:r w:rsidR="00CF1344">
        <w:rPr>
          <w:color w:val="000000"/>
          <w:sz w:val="28"/>
        </w:rPr>
        <w:t>, проводимые</w:t>
      </w:r>
      <w:proofErr w:type="gramStart"/>
      <w:r w:rsidR="00CF1344">
        <w:rPr>
          <w:color w:val="000000"/>
          <w:sz w:val="28"/>
        </w:rPr>
        <w:t xml:space="preserve"> ,</w:t>
      </w:r>
      <w:proofErr w:type="gramEnd"/>
      <w:r w:rsidR="00CF1344">
        <w:rPr>
          <w:color w:val="000000"/>
          <w:sz w:val="28"/>
        </w:rPr>
        <w:t xml:space="preserve">учителем-логопедом и педагогом-психологм </w:t>
      </w:r>
      <w:r w:rsidRPr="00072362">
        <w:rPr>
          <w:color w:val="000000"/>
          <w:sz w:val="28"/>
        </w:rPr>
        <w:t xml:space="preserve"> являются вариативными по отношению к занятиям по развитию речи в общеобразовательном процессе (для детей, зачисленных на логопункт). Такая вариативность обеспечивает исключение превышения предельно допустимой нормы нагрузки на ребенк</w:t>
      </w:r>
      <w:r w:rsidR="00CF1344">
        <w:rPr>
          <w:color w:val="000000"/>
          <w:sz w:val="28"/>
        </w:rPr>
        <w:t>а.</w:t>
      </w:r>
    </w:p>
    <w:p w:rsidR="00330F30" w:rsidRDefault="00810C0C" w:rsidP="00786784">
      <w:pPr>
        <w:spacing w:line="240" w:lineRule="auto"/>
        <w:ind w:firstLine="284"/>
        <w:contextualSpacing/>
        <w:jc w:val="both"/>
        <w:rPr>
          <w:rFonts w:ascii="Times New Roman" w:hAnsi="Times New Roman"/>
          <w:sz w:val="28"/>
          <w:szCs w:val="28"/>
        </w:rPr>
      </w:pPr>
      <w:r w:rsidRPr="00553C1B">
        <w:rPr>
          <w:rFonts w:ascii="Times New Roman" w:hAnsi="Times New Roman"/>
          <w:sz w:val="28"/>
          <w:szCs w:val="28"/>
        </w:rPr>
        <w:t xml:space="preserve">Учебный план </w:t>
      </w:r>
      <w:r w:rsidR="00330F30">
        <w:rPr>
          <w:rFonts w:ascii="Times New Roman" w:hAnsi="Times New Roman"/>
          <w:sz w:val="28"/>
          <w:szCs w:val="28"/>
        </w:rPr>
        <w:t xml:space="preserve">МБДОУ Тацинского д/с «Колокольчик» </w:t>
      </w:r>
      <w:r w:rsidRPr="00553C1B">
        <w:rPr>
          <w:rFonts w:ascii="Times New Roman" w:hAnsi="Times New Roman"/>
          <w:sz w:val="28"/>
          <w:szCs w:val="28"/>
        </w:rPr>
        <w:t xml:space="preserve"> состоит из двух частей: </w:t>
      </w:r>
      <w:proofErr w:type="gramStart"/>
      <w:r w:rsidRPr="00553C1B">
        <w:rPr>
          <w:rFonts w:ascii="Times New Roman" w:hAnsi="Times New Roman"/>
          <w:sz w:val="28"/>
          <w:szCs w:val="28"/>
        </w:rPr>
        <w:t>инвариантной</w:t>
      </w:r>
      <w:proofErr w:type="gramEnd"/>
      <w:r w:rsidRPr="00553C1B">
        <w:rPr>
          <w:rFonts w:ascii="Times New Roman" w:hAnsi="Times New Roman"/>
          <w:sz w:val="28"/>
          <w:szCs w:val="28"/>
        </w:rPr>
        <w:t xml:space="preserve"> и вариативной.  </w:t>
      </w:r>
    </w:p>
    <w:p w:rsidR="00810C0C" w:rsidRPr="00553C1B" w:rsidRDefault="00810C0C" w:rsidP="00D60D26">
      <w:pPr>
        <w:spacing w:line="240" w:lineRule="auto"/>
        <w:ind w:firstLine="708"/>
        <w:contextualSpacing/>
        <w:jc w:val="both"/>
        <w:rPr>
          <w:rFonts w:ascii="Times New Roman" w:hAnsi="Times New Roman"/>
          <w:sz w:val="28"/>
          <w:szCs w:val="28"/>
        </w:rPr>
      </w:pPr>
      <w:r w:rsidRPr="00553C1B">
        <w:rPr>
          <w:rFonts w:ascii="Times New Roman" w:hAnsi="Times New Roman"/>
          <w:sz w:val="28"/>
          <w:szCs w:val="28"/>
        </w:rPr>
        <w:t xml:space="preserve">Инвариантная часть учебного плана обеспечивает выполнение основной общеобразовательной программы ДОУ разработанной педагогическим коллективом на основе примерной Программы «От рождения до </w:t>
      </w:r>
      <w:r w:rsidRPr="00810C0C">
        <w:rPr>
          <w:rFonts w:ascii="Times New Roman" w:hAnsi="Times New Roman"/>
          <w:sz w:val="28"/>
          <w:szCs w:val="28"/>
        </w:rPr>
        <w:t>школы»  Н.Е.Вераксы, М.А.Васильевой, Т.С.Комаровой 2014г. (</w:t>
      </w:r>
      <w:r w:rsidR="00507EDE">
        <w:rPr>
          <w:rFonts w:ascii="Times New Roman" w:hAnsi="Times New Roman"/>
          <w:sz w:val="28"/>
          <w:szCs w:val="28"/>
        </w:rPr>
        <w:t>составляет не менее 8</w:t>
      </w:r>
      <w:r w:rsidRPr="00810C0C">
        <w:rPr>
          <w:rFonts w:ascii="Times New Roman" w:hAnsi="Times New Roman"/>
          <w:sz w:val="28"/>
          <w:szCs w:val="28"/>
        </w:rPr>
        <w:t>0 % от общего нормативного времени, отводимого на освоение основной образовательной программы дошкольного образования).</w:t>
      </w:r>
    </w:p>
    <w:p w:rsidR="00767E2A" w:rsidRPr="00570C9E" w:rsidRDefault="00810C0C" w:rsidP="00786784">
      <w:pPr>
        <w:spacing w:line="240" w:lineRule="auto"/>
        <w:contextualSpacing/>
        <w:jc w:val="both"/>
        <w:rPr>
          <w:rFonts w:ascii="Times New Roman" w:hAnsi="Times New Roman"/>
          <w:sz w:val="28"/>
          <w:szCs w:val="28"/>
        </w:rPr>
      </w:pPr>
      <w:r w:rsidRPr="00553C1B">
        <w:rPr>
          <w:rFonts w:ascii="Times New Roman" w:hAnsi="Times New Roman"/>
          <w:sz w:val="28"/>
          <w:szCs w:val="28"/>
        </w:rPr>
        <w:t>Образовательный процесс в ДОУ строится с учетом интеграции образовательных областей:</w:t>
      </w:r>
      <w:r w:rsidR="00786784">
        <w:rPr>
          <w:rFonts w:ascii="Times New Roman" w:hAnsi="Times New Roman"/>
          <w:sz w:val="28"/>
          <w:szCs w:val="28"/>
        </w:rPr>
        <w:t xml:space="preserve"> «</w:t>
      </w:r>
      <w:r w:rsidR="00330F30" w:rsidRPr="00786784">
        <w:rPr>
          <w:rFonts w:ascii="Times New Roman" w:hAnsi="Times New Roman"/>
          <w:color w:val="000000"/>
          <w:spacing w:val="1"/>
          <w:sz w:val="28"/>
          <w:szCs w:val="28"/>
        </w:rPr>
        <w:t>Социально-коммуникативное</w:t>
      </w:r>
      <w:r w:rsidR="00786784">
        <w:rPr>
          <w:rFonts w:ascii="Times New Roman" w:hAnsi="Times New Roman"/>
          <w:color w:val="000000"/>
          <w:spacing w:val="-5"/>
          <w:sz w:val="28"/>
          <w:szCs w:val="28"/>
        </w:rPr>
        <w:t xml:space="preserve"> развитие</w:t>
      </w:r>
      <w:r w:rsidR="00786784" w:rsidRPr="00A458CB">
        <w:rPr>
          <w:rFonts w:ascii="Times New Roman" w:hAnsi="Times New Roman"/>
          <w:color w:val="000000"/>
          <w:spacing w:val="-5"/>
          <w:sz w:val="28"/>
          <w:szCs w:val="28"/>
        </w:rPr>
        <w:t>», «</w:t>
      </w:r>
      <w:r w:rsidR="00330F30" w:rsidRPr="00A458CB">
        <w:rPr>
          <w:rFonts w:ascii="Times New Roman" w:hAnsi="Times New Roman"/>
          <w:color w:val="000000"/>
          <w:spacing w:val="2"/>
          <w:sz w:val="28"/>
          <w:szCs w:val="28"/>
        </w:rPr>
        <w:t>Познавательное развитие</w:t>
      </w:r>
      <w:r w:rsidR="00786784" w:rsidRPr="00A458CB">
        <w:rPr>
          <w:rFonts w:ascii="Times New Roman" w:hAnsi="Times New Roman"/>
          <w:color w:val="000000"/>
          <w:spacing w:val="2"/>
          <w:sz w:val="28"/>
          <w:szCs w:val="28"/>
        </w:rPr>
        <w:t>», «</w:t>
      </w:r>
      <w:r w:rsidR="00330F30" w:rsidRPr="00A458CB">
        <w:rPr>
          <w:rFonts w:ascii="Times New Roman" w:hAnsi="Times New Roman"/>
          <w:color w:val="000000"/>
          <w:spacing w:val="3"/>
          <w:sz w:val="28"/>
          <w:szCs w:val="28"/>
        </w:rPr>
        <w:t>Речевое развитие</w:t>
      </w:r>
      <w:r w:rsidR="00786784" w:rsidRPr="00A458CB">
        <w:rPr>
          <w:rFonts w:ascii="Times New Roman" w:hAnsi="Times New Roman"/>
          <w:color w:val="000000"/>
          <w:spacing w:val="3"/>
          <w:sz w:val="28"/>
          <w:szCs w:val="28"/>
        </w:rPr>
        <w:t>»,</w:t>
      </w:r>
      <w:r w:rsidR="00786784" w:rsidRPr="00A458CB">
        <w:rPr>
          <w:rFonts w:ascii="Times New Roman" w:hAnsi="Times New Roman"/>
          <w:sz w:val="28"/>
          <w:szCs w:val="28"/>
        </w:rPr>
        <w:t xml:space="preserve"> «</w:t>
      </w:r>
      <w:r w:rsidR="00330F30" w:rsidRPr="00A458CB">
        <w:rPr>
          <w:rFonts w:ascii="Times New Roman" w:hAnsi="Times New Roman"/>
          <w:bCs/>
          <w:color w:val="000000"/>
          <w:spacing w:val="-4"/>
          <w:sz w:val="28"/>
          <w:szCs w:val="28"/>
        </w:rPr>
        <w:t xml:space="preserve">Художественно-эстетическое </w:t>
      </w:r>
      <w:r w:rsidR="00330F30" w:rsidRPr="00A458CB">
        <w:rPr>
          <w:rFonts w:ascii="Times New Roman" w:hAnsi="Times New Roman"/>
          <w:color w:val="000000"/>
          <w:spacing w:val="-4"/>
          <w:sz w:val="28"/>
          <w:szCs w:val="28"/>
        </w:rPr>
        <w:t>развитие</w:t>
      </w:r>
      <w:r w:rsidR="00786784" w:rsidRPr="00A458CB">
        <w:rPr>
          <w:rFonts w:ascii="Times New Roman" w:hAnsi="Times New Roman"/>
          <w:color w:val="000000"/>
          <w:spacing w:val="-4"/>
          <w:sz w:val="28"/>
          <w:szCs w:val="28"/>
        </w:rPr>
        <w:t>», «</w:t>
      </w:r>
      <w:r w:rsidR="00330F30" w:rsidRPr="00A458CB">
        <w:rPr>
          <w:rFonts w:ascii="Times New Roman" w:hAnsi="Times New Roman"/>
          <w:bCs/>
          <w:color w:val="000000"/>
          <w:spacing w:val="-5"/>
          <w:sz w:val="28"/>
          <w:szCs w:val="28"/>
        </w:rPr>
        <w:t xml:space="preserve">Физическое </w:t>
      </w:r>
      <w:r w:rsidR="00330F30" w:rsidRPr="00A458CB">
        <w:rPr>
          <w:rFonts w:ascii="Times New Roman" w:hAnsi="Times New Roman"/>
          <w:color w:val="000000"/>
          <w:spacing w:val="-5"/>
          <w:sz w:val="28"/>
          <w:szCs w:val="28"/>
        </w:rPr>
        <w:t>развитие</w:t>
      </w:r>
      <w:r w:rsidR="00786784" w:rsidRPr="00A458CB">
        <w:rPr>
          <w:rFonts w:ascii="Times New Roman" w:hAnsi="Times New Roman"/>
          <w:color w:val="000000"/>
          <w:spacing w:val="-5"/>
          <w:sz w:val="28"/>
          <w:szCs w:val="28"/>
        </w:rPr>
        <w:t>»</w:t>
      </w:r>
    </w:p>
    <w:p w:rsidR="00767E2A" w:rsidRPr="00570C9E" w:rsidRDefault="00767E2A" w:rsidP="00786784">
      <w:pPr>
        <w:shd w:val="clear" w:color="auto" w:fill="FFFFFF"/>
        <w:spacing w:before="100" w:beforeAutospacing="1" w:after="100" w:afterAutospacing="1" w:line="240" w:lineRule="auto"/>
        <w:contextualSpacing/>
        <w:jc w:val="both"/>
        <w:rPr>
          <w:rFonts w:ascii="Times New Roman" w:hAnsi="Times New Roman"/>
          <w:color w:val="000000"/>
          <w:sz w:val="28"/>
          <w:szCs w:val="28"/>
        </w:rPr>
      </w:pPr>
      <w:r w:rsidRPr="00570C9E">
        <w:rPr>
          <w:rFonts w:ascii="Times New Roman" w:hAnsi="Times New Roman"/>
          <w:color w:val="000000"/>
          <w:sz w:val="28"/>
          <w:szCs w:val="28"/>
        </w:rPr>
        <w:t>Распределение непосредственно образовательной деятельности основано на принципах:</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соблюдение права воспитанников на дошкольное образование;</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дифференциации и вариативности, которое обеспечивает использование в педагогическом процессе модульный подход;</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соотношени</w:t>
      </w:r>
      <w:r w:rsidR="00507EDE">
        <w:rPr>
          <w:rFonts w:ascii="Times New Roman" w:hAnsi="Times New Roman"/>
          <w:color w:val="000000"/>
          <w:sz w:val="28"/>
          <w:szCs w:val="28"/>
        </w:rPr>
        <w:t>е между инвариантной (не более 8</w:t>
      </w:r>
      <w:r w:rsidRPr="009255F3">
        <w:rPr>
          <w:rFonts w:ascii="Times New Roman" w:hAnsi="Times New Roman"/>
          <w:color w:val="000000"/>
          <w:sz w:val="28"/>
          <w:szCs w:val="28"/>
        </w:rPr>
        <w:t>0% от общего времени, отводимого на освоение основной образовательной программы дошкольного образо</w:t>
      </w:r>
      <w:r w:rsidR="00507EDE">
        <w:rPr>
          <w:rFonts w:ascii="Times New Roman" w:hAnsi="Times New Roman"/>
          <w:color w:val="000000"/>
          <w:sz w:val="28"/>
          <w:szCs w:val="28"/>
        </w:rPr>
        <w:t>вания) и вариативной (не более 2</w:t>
      </w:r>
      <w:r w:rsidRPr="009255F3">
        <w:rPr>
          <w:rFonts w:ascii="Times New Roman" w:hAnsi="Times New Roman"/>
          <w:color w:val="000000"/>
          <w:sz w:val="28"/>
          <w:szCs w:val="28"/>
        </w:rPr>
        <w:t>0 % от общего нормативного времени, отводимого на основании основной общеобразовательной программы дошкольного образования) частями учебного плана;</w:t>
      </w:r>
      <w:proofErr w:type="gramEnd"/>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lastRenderedPageBreak/>
        <w:t>сохранение преемственности между инвариантной (обязательной) и вариативной (модульной) частями;</w:t>
      </w:r>
      <w:proofErr w:type="gramEnd"/>
    </w:p>
    <w:p w:rsid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отражение специфики ДОУ</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 xml:space="preserve"> ориентирование на реализацию образовательной услуги.</w:t>
      </w:r>
    </w:p>
    <w:p w:rsidR="00330F30" w:rsidRPr="00767E2A" w:rsidRDefault="00330F30" w:rsidP="00786784">
      <w:pPr>
        <w:pStyle w:val="a7"/>
        <w:spacing w:before="0" w:beforeAutospacing="0" w:after="0" w:afterAutospacing="0"/>
        <w:contextualSpacing/>
        <w:rPr>
          <w:sz w:val="28"/>
          <w:szCs w:val="28"/>
        </w:rPr>
      </w:pPr>
      <w:r w:rsidRPr="00767E2A">
        <w:rPr>
          <w:sz w:val="28"/>
          <w:szCs w:val="28"/>
        </w:rPr>
        <w:t>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w:t>
      </w:r>
      <w:r w:rsidR="00064307" w:rsidRPr="00064307">
        <w:rPr>
          <w:sz w:val="28"/>
          <w:szCs w:val="28"/>
        </w:rPr>
        <w:t xml:space="preserve"> с изменениями и дополнениями от: 20 июля, 27 августа </w:t>
      </w:r>
      <w:smartTag w:uri="urn:schemas-microsoft-com:office:smarttags" w:element="metricconverter">
        <w:smartTagPr>
          <w:attr w:name="ProductID" w:val="2015 г"/>
        </w:smartTagPr>
        <w:r w:rsidR="00064307" w:rsidRPr="00064307">
          <w:rPr>
            <w:sz w:val="28"/>
            <w:szCs w:val="28"/>
          </w:rPr>
          <w:t>2015 г</w:t>
        </w:r>
      </w:smartTag>
      <w:r w:rsidR="00064307" w:rsidRPr="00064307">
        <w:rPr>
          <w:sz w:val="28"/>
          <w:szCs w:val="28"/>
        </w:rPr>
        <w:t>.</w:t>
      </w:r>
      <w:r w:rsidRPr="00767E2A">
        <w:rPr>
          <w:sz w:val="28"/>
          <w:szCs w:val="28"/>
        </w:rPr>
        <w:t>): </w:t>
      </w:r>
    </w:p>
    <w:p w:rsidR="00330F30" w:rsidRPr="007417CF" w:rsidRDefault="00330F30" w:rsidP="00786784">
      <w:pPr>
        <w:pStyle w:val="a7"/>
        <w:spacing w:before="0" w:beforeAutospacing="0" w:after="0" w:afterAutospacing="0"/>
        <w:contextualSpacing/>
        <w:jc w:val="center"/>
        <w:rPr>
          <w:b/>
          <w:i/>
          <w:sz w:val="28"/>
          <w:szCs w:val="28"/>
        </w:rPr>
      </w:pPr>
      <w:r w:rsidRPr="007417CF">
        <w:rPr>
          <w:b/>
          <w:i/>
          <w:sz w:val="28"/>
          <w:szCs w:val="28"/>
        </w:rPr>
        <w:t>Продолжительность организованной образовательной деятельности:</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1,5 до 3 лет – не более 10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3 до 4  лет – не более 15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4  до 5 лет – не более 20 минут,</w:t>
      </w:r>
    </w:p>
    <w:p w:rsidR="00786784"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5 до 6  лет – не более 25 минут,</w:t>
      </w:r>
    </w:p>
    <w:p w:rsidR="009255F3" w:rsidRPr="00D60D26" w:rsidRDefault="00330F30" w:rsidP="00786784">
      <w:pPr>
        <w:pStyle w:val="a7"/>
        <w:numPr>
          <w:ilvl w:val="0"/>
          <w:numId w:val="20"/>
        </w:numPr>
        <w:spacing w:before="0" w:beforeAutospacing="0" w:after="0" w:afterAutospacing="0"/>
        <w:contextualSpacing/>
        <w:rPr>
          <w:sz w:val="28"/>
          <w:szCs w:val="28"/>
        </w:rPr>
      </w:pPr>
      <w:r w:rsidRPr="00786784">
        <w:rPr>
          <w:sz w:val="28"/>
          <w:szCs w:val="28"/>
        </w:rPr>
        <w:t xml:space="preserve"> для детей от  6 до 7  лет – не более 30 минут.</w:t>
      </w:r>
    </w:p>
    <w:p w:rsidR="009255F3" w:rsidRPr="00D60D26" w:rsidRDefault="009255F3" w:rsidP="00A458CB">
      <w:pPr>
        <w:shd w:val="clear" w:color="auto" w:fill="FFFFFF"/>
        <w:spacing w:after="0" w:line="240" w:lineRule="auto"/>
        <w:contextualSpacing/>
        <w:jc w:val="center"/>
        <w:textAlignment w:val="baseline"/>
        <w:rPr>
          <w:rFonts w:ascii="Times New Roman" w:hAnsi="Times New Roman"/>
          <w:b/>
          <w:sz w:val="28"/>
          <w:szCs w:val="28"/>
        </w:rPr>
      </w:pPr>
      <w:r w:rsidRPr="00D60D26">
        <w:rPr>
          <w:rFonts w:ascii="Times New Roman" w:hAnsi="Times New Roman"/>
          <w:b/>
          <w:bCs/>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A458CB">
        <w:rPr>
          <w:rFonts w:ascii="Times New Roman" w:hAnsi="Times New Roman"/>
          <w:color w:val="373737"/>
          <w:sz w:val="28"/>
          <w:szCs w:val="28"/>
        </w:rPr>
        <w:t xml:space="preserve">в </w:t>
      </w:r>
      <w:r w:rsidRPr="00D60D26">
        <w:rPr>
          <w:rFonts w:ascii="Times New Roman" w:hAnsi="Times New Roman"/>
          <w:sz w:val="28"/>
          <w:szCs w:val="28"/>
        </w:rPr>
        <w:t>группе раннего возраста (1,5 лет до 3 лет) – 1 часа 30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младшей группе (дети четвертого года жизни) - 2 часа 45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средней группе (дети пятого года жизни) - 4 часа,</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старшей группе (дети шестого года жизни) - 6 часов 15 минут,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подготовительной (дети седьмого года жизни) - 8 часов 30 минут.</w:t>
      </w:r>
    </w:p>
    <w:p w:rsidR="00330F30" w:rsidRPr="00BE70F8" w:rsidRDefault="00330F30" w:rsidP="00786784">
      <w:pPr>
        <w:pStyle w:val="a7"/>
        <w:spacing w:before="0" w:beforeAutospacing="0" w:after="0" w:afterAutospacing="0"/>
        <w:contextualSpacing/>
        <w:jc w:val="center"/>
        <w:rPr>
          <w:b/>
          <w:sz w:val="28"/>
          <w:szCs w:val="28"/>
        </w:rPr>
      </w:pPr>
      <w:r w:rsidRPr="00BE70F8">
        <w:rPr>
          <w:b/>
          <w:sz w:val="28"/>
          <w:szCs w:val="28"/>
        </w:rPr>
        <w:t>Максимально допустимый объём образовательной нагрузки в первой половине дня:</w:t>
      </w:r>
    </w:p>
    <w:p w:rsidR="00786784" w:rsidRDefault="00330F30" w:rsidP="00786784">
      <w:pPr>
        <w:pStyle w:val="a7"/>
        <w:numPr>
          <w:ilvl w:val="0"/>
          <w:numId w:val="21"/>
        </w:numPr>
        <w:spacing w:before="0" w:beforeAutospacing="0" w:after="0" w:afterAutospacing="0"/>
        <w:contextualSpacing/>
        <w:jc w:val="both"/>
        <w:rPr>
          <w:sz w:val="28"/>
          <w:szCs w:val="28"/>
        </w:rPr>
      </w:pPr>
      <w:r w:rsidRPr="00767E2A">
        <w:rPr>
          <w:sz w:val="28"/>
          <w:szCs w:val="28"/>
        </w:rPr>
        <w:t>в младшей и средней группах не превышает 30 и 40 минут соответственно</w:t>
      </w:r>
    </w:p>
    <w:p w:rsidR="00330F30" w:rsidRPr="00786784" w:rsidRDefault="00330F30" w:rsidP="00786784">
      <w:pPr>
        <w:pStyle w:val="a7"/>
        <w:numPr>
          <w:ilvl w:val="0"/>
          <w:numId w:val="21"/>
        </w:numPr>
        <w:spacing w:before="0" w:beforeAutospacing="0" w:after="0" w:afterAutospacing="0"/>
        <w:contextualSpacing/>
        <w:jc w:val="both"/>
        <w:rPr>
          <w:sz w:val="28"/>
          <w:szCs w:val="28"/>
        </w:rPr>
      </w:pPr>
      <w:r w:rsidRPr="00786784">
        <w:rPr>
          <w:sz w:val="28"/>
          <w:szCs w:val="28"/>
        </w:rPr>
        <w:t>в старшей и подготовительной группах  – 45 минут и 1,5 часа соответственно.</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В середине времени, отведённого на организованную образовательную деятельность, проводятся физкультурные минутки.</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Перерывы между периодами организованной образовательной деятельности – не менее 10 минут.</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810C0C" w:rsidRPr="00767E2A" w:rsidRDefault="00330F30" w:rsidP="00786784">
      <w:pPr>
        <w:pStyle w:val="a7"/>
        <w:spacing w:before="0" w:beforeAutospacing="0" w:after="0" w:afterAutospacing="0"/>
        <w:contextualSpacing/>
        <w:jc w:val="both"/>
        <w:rPr>
          <w:sz w:val="28"/>
          <w:szCs w:val="28"/>
        </w:rPr>
      </w:pPr>
      <w:r w:rsidRPr="00767E2A">
        <w:rPr>
          <w:sz w:val="28"/>
          <w:szCs w:val="28"/>
        </w:rPr>
        <w:t xml:space="preserve">Образовательную деятельность, требующую повышенной познавательной активности и умственного напряжения детей, </w:t>
      </w:r>
      <w:r w:rsidRPr="00064307">
        <w:rPr>
          <w:color w:val="000000" w:themeColor="text1"/>
          <w:sz w:val="28"/>
          <w:szCs w:val="28"/>
        </w:rPr>
        <w:t>органи</w:t>
      </w:r>
      <w:r w:rsidR="009255F3" w:rsidRPr="00064307">
        <w:rPr>
          <w:color w:val="000000" w:themeColor="text1"/>
          <w:sz w:val="28"/>
          <w:szCs w:val="28"/>
        </w:rPr>
        <w:t>зуется в первую половину дня и в дни наиболее высокой работоспособности (вторник, среда), сочетается с физкультурными и музыкальными занятиями.</w:t>
      </w:r>
    </w:p>
    <w:p w:rsidR="00D60D26" w:rsidRDefault="00861143" w:rsidP="00D60D26">
      <w:pPr>
        <w:widowControl w:val="0"/>
        <w:suppressAutoHyphens/>
        <w:spacing w:after="0" w:line="240" w:lineRule="auto"/>
        <w:ind w:firstLine="708"/>
        <w:contextualSpacing/>
        <w:rPr>
          <w:rFonts w:ascii="Times New Roman" w:hAnsi="Times New Roman"/>
          <w:sz w:val="28"/>
          <w:szCs w:val="28"/>
        </w:rPr>
      </w:pPr>
      <w:r w:rsidRPr="00861143">
        <w:rPr>
          <w:rFonts w:ascii="Times New Roman" w:hAnsi="Times New Roman"/>
          <w:b/>
          <w:sz w:val="28"/>
          <w:szCs w:val="28"/>
        </w:rPr>
        <w:t>Вариативная часть учебного плана</w:t>
      </w:r>
      <w:r w:rsidRPr="00767E2A">
        <w:rPr>
          <w:rFonts w:ascii="Times New Roman" w:hAnsi="Times New Roman"/>
          <w:sz w:val="28"/>
          <w:szCs w:val="28"/>
        </w:rPr>
        <w:t xml:space="preserve"> обеспеч</w:t>
      </w:r>
      <w:r w:rsidR="00D60D26">
        <w:rPr>
          <w:rFonts w:ascii="Times New Roman" w:hAnsi="Times New Roman"/>
          <w:sz w:val="28"/>
          <w:szCs w:val="28"/>
        </w:rPr>
        <w:t xml:space="preserve">ивает реализацию </w:t>
      </w:r>
      <w:proofErr w:type="gramStart"/>
      <w:r w:rsidR="00D60D26">
        <w:rPr>
          <w:rFonts w:ascii="Times New Roman" w:hAnsi="Times New Roman"/>
          <w:sz w:val="28"/>
          <w:szCs w:val="28"/>
        </w:rPr>
        <w:t>дополнительных</w:t>
      </w:r>
      <w:proofErr w:type="gramEnd"/>
    </w:p>
    <w:p w:rsidR="00861143" w:rsidRDefault="00861143" w:rsidP="00D60D26">
      <w:pPr>
        <w:widowControl w:val="0"/>
        <w:suppressAutoHyphens/>
        <w:spacing w:after="0" w:line="240" w:lineRule="auto"/>
        <w:contextualSpacing/>
        <w:rPr>
          <w:rFonts w:ascii="Times New Roman" w:hAnsi="Times New Roman"/>
          <w:sz w:val="28"/>
          <w:szCs w:val="28"/>
        </w:rPr>
      </w:pPr>
      <w:r w:rsidRPr="00767E2A">
        <w:rPr>
          <w:rFonts w:ascii="Times New Roman" w:hAnsi="Times New Roman"/>
          <w:sz w:val="28"/>
          <w:szCs w:val="28"/>
        </w:rPr>
        <w:t>образовательных услуг (кружковую работу</w:t>
      </w:r>
      <w:r w:rsidR="00786784" w:rsidRPr="00767E2A">
        <w:rPr>
          <w:rFonts w:ascii="Times New Roman" w:hAnsi="Times New Roman"/>
          <w:sz w:val="28"/>
          <w:szCs w:val="28"/>
        </w:rPr>
        <w:t>)</w:t>
      </w:r>
      <w:r w:rsidR="00786784">
        <w:rPr>
          <w:rFonts w:ascii="Times New Roman" w:hAnsi="Times New Roman"/>
          <w:sz w:val="28"/>
          <w:szCs w:val="28"/>
        </w:rPr>
        <w:t xml:space="preserve"> и </w:t>
      </w:r>
      <w:r>
        <w:rPr>
          <w:rFonts w:ascii="Times New Roman" w:hAnsi="Times New Roman"/>
          <w:sz w:val="28"/>
          <w:szCs w:val="28"/>
        </w:rPr>
        <w:t xml:space="preserve"> регионального компонента</w:t>
      </w:r>
    </w:p>
    <w:p w:rsidR="00861143" w:rsidRDefault="00861143" w:rsidP="00D60D26">
      <w:pPr>
        <w:widowControl w:val="0"/>
        <w:suppressAutoHyphens/>
        <w:spacing w:after="0" w:line="240" w:lineRule="auto"/>
        <w:contextualSpacing/>
        <w:rPr>
          <w:rFonts w:ascii="Times New Roman" w:eastAsia="DejaVu Sans" w:hAnsi="Times New Roman"/>
          <w:b/>
          <w:bCs/>
          <w:kern w:val="2"/>
          <w:sz w:val="28"/>
          <w:szCs w:val="28"/>
          <w:lang w:eastAsia="hi-IN" w:bidi="hi-IN"/>
        </w:rPr>
      </w:pPr>
      <w:r w:rsidRPr="00767E2A">
        <w:rPr>
          <w:rFonts w:ascii="Times New Roman" w:hAnsi="Times New Roman"/>
          <w:sz w:val="28"/>
          <w:szCs w:val="28"/>
        </w:rPr>
        <w:t>Исходя из запросов родителей и с целью развития способностей детей младшего, среднего и старшего дошколь</w:t>
      </w:r>
      <w:r w:rsidR="00786784">
        <w:rPr>
          <w:rFonts w:ascii="Times New Roman" w:hAnsi="Times New Roman"/>
          <w:sz w:val="28"/>
          <w:szCs w:val="28"/>
        </w:rPr>
        <w:t xml:space="preserve">ного возраста в ДОУ организована работа </w:t>
      </w:r>
      <w:r w:rsidRPr="00553C1B">
        <w:rPr>
          <w:rFonts w:ascii="Times New Roman" w:hAnsi="Times New Roman"/>
          <w:sz w:val="28"/>
          <w:szCs w:val="28"/>
        </w:rPr>
        <w:t xml:space="preserve"> кружк</w:t>
      </w:r>
      <w:r w:rsidR="00786784">
        <w:rPr>
          <w:rFonts w:ascii="Times New Roman" w:hAnsi="Times New Roman"/>
          <w:sz w:val="28"/>
          <w:szCs w:val="28"/>
        </w:rPr>
        <w:t>ов.</w:t>
      </w:r>
    </w:p>
    <w:p w:rsidR="00810C0C" w:rsidRPr="00861143" w:rsidRDefault="00861143" w:rsidP="00786784">
      <w:pPr>
        <w:widowControl w:val="0"/>
        <w:tabs>
          <w:tab w:val="left" w:pos="345"/>
        </w:tabs>
        <w:suppressAutoHyphens/>
        <w:spacing w:after="0" w:line="240" w:lineRule="auto"/>
        <w:contextualSpacing/>
        <w:rPr>
          <w:rFonts w:ascii="Times New Roman" w:hAnsi="Times New Roman"/>
          <w:sz w:val="28"/>
          <w:szCs w:val="28"/>
        </w:rPr>
      </w:pPr>
      <w:r w:rsidRPr="00861143">
        <w:rPr>
          <w:rFonts w:ascii="Times New Roman" w:hAnsi="Times New Roman"/>
          <w:sz w:val="28"/>
          <w:szCs w:val="28"/>
        </w:rPr>
        <w:t>Содержание вариативной части учебного плана не превышает допустимой нагрузки по всем возрастным группам. Один условный час отводится для дополнительных занятий в кружках по выбору для детей среднего дошкольного возраста, в старших группах– 2 условных часа.</w:t>
      </w:r>
    </w:p>
    <w:p w:rsidR="00861143" w:rsidRPr="00786784" w:rsidRDefault="00861143" w:rsidP="00786784">
      <w:pPr>
        <w:spacing w:line="240" w:lineRule="auto"/>
        <w:contextualSpacing/>
        <w:jc w:val="both"/>
        <w:rPr>
          <w:rFonts w:ascii="Times New Roman" w:hAnsi="Times New Roman"/>
          <w:sz w:val="28"/>
          <w:szCs w:val="28"/>
        </w:rPr>
      </w:pPr>
      <w:r w:rsidRPr="00786784">
        <w:rPr>
          <w:rFonts w:ascii="Times New Roman" w:hAnsi="Times New Roman"/>
          <w:sz w:val="28"/>
          <w:szCs w:val="28"/>
        </w:rPr>
        <w:lastRenderedPageBreak/>
        <w:t>В вариативную часть включено:</w:t>
      </w:r>
    </w:p>
    <w:p w:rsidR="00861143" w:rsidRPr="00507EDE" w:rsidRDefault="00786784" w:rsidP="00A458CB">
      <w:pPr>
        <w:pStyle w:val="a6"/>
        <w:numPr>
          <w:ilvl w:val="0"/>
          <w:numId w:val="23"/>
        </w:numPr>
        <w:spacing w:after="0" w:line="270" w:lineRule="atLeast"/>
        <w:jc w:val="both"/>
        <w:rPr>
          <w:rFonts w:ascii="Arial" w:hAnsi="Arial" w:cs="Arial"/>
          <w:color w:val="444444"/>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w:t>
      </w:r>
      <w:r w:rsidRPr="00507EDE">
        <w:rPr>
          <w:rFonts w:ascii="Times New Roman" w:hAnsi="Times New Roman"/>
          <w:sz w:val="28"/>
          <w:szCs w:val="28"/>
        </w:rPr>
        <w:t>Казачьи игры</w:t>
      </w:r>
      <w:r w:rsidR="00861143" w:rsidRPr="00507EDE">
        <w:rPr>
          <w:rFonts w:ascii="Times New Roman" w:hAnsi="Times New Roman"/>
          <w:sz w:val="28"/>
          <w:szCs w:val="28"/>
        </w:rPr>
        <w:t xml:space="preserve"> (ОО «Физическое развитие »)</w:t>
      </w:r>
      <w:r w:rsidRPr="00507EDE">
        <w:rPr>
          <w:rFonts w:ascii="Times New Roman" w:hAnsi="Times New Roman"/>
          <w:sz w:val="28"/>
          <w:szCs w:val="28"/>
        </w:rPr>
        <w:t xml:space="preserve">- руководитель инструктор по физической культуре </w:t>
      </w:r>
      <w:r w:rsidR="006D1F7F">
        <w:rPr>
          <w:rFonts w:ascii="Times New Roman" w:hAnsi="Times New Roman"/>
          <w:sz w:val="28"/>
          <w:szCs w:val="28"/>
        </w:rPr>
        <w:t>Ткачева М.Г</w:t>
      </w:r>
      <w:bookmarkStart w:id="0" w:name="_GoBack"/>
      <w:bookmarkEnd w:id="0"/>
      <w:r w:rsidR="00861143" w:rsidRPr="00507EDE">
        <w:rPr>
          <w:rFonts w:ascii="Times New Roman" w:hAnsi="Times New Roman"/>
          <w:sz w:val="28"/>
          <w:szCs w:val="28"/>
        </w:rPr>
        <w:t>,</w:t>
      </w:r>
      <w:r w:rsidRPr="00507EDE">
        <w:rPr>
          <w:rFonts w:ascii="Times New Roman" w:hAnsi="Times New Roman"/>
          <w:sz w:val="28"/>
          <w:szCs w:val="28"/>
        </w:rPr>
        <w:t xml:space="preserve"> организованные </w:t>
      </w:r>
      <w:r w:rsidR="00064307">
        <w:rPr>
          <w:rFonts w:ascii="Times New Roman" w:hAnsi="Times New Roman"/>
          <w:sz w:val="28"/>
          <w:szCs w:val="28"/>
        </w:rPr>
        <w:t xml:space="preserve">для детей 5 – 6 лет (старшая </w:t>
      </w:r>
      <w:r w:rsidR="00861143" w:rsidRPr="00507EDE">
        <w:rPr>
          <w:rFonts w:ascii="Times New Roman" w:hAnsi="Times New Roman"/>
          <w:sz w:val="28"/>
          <w:szCs w:val="28"/>
        </w:rPr>
        <w:t xml:space="preserve"> группа).  </w:t>
      </w:r>
      <w:r w:rsidRPr="00507EDE">
        <w:rPr>
          <w:rFonts w:ascii="Times New Roman" w:hAnsi="Times New Roman"/>
          <w:sz w:val="28"/>
          <w:szCs w:val="28"/>
        </w:rPr>
        <w:t>Работа кружка направлена</w:t>
      </w:r>
      <w:r w:rsidR="00861143" w:rsidRPr="00507EDE">
        <w:rPr>
          <w:rFonts w:ascii="Times New Roman" w:hAnsi="Times New Roman"/>
          <w:sz w:val="28"/>
          <w:szCs w:val="28"/>
        </w:rPr>
        <w:t xml:space="preserve"> на </w:t>
      </w:r>
      <w:r w:rsidR="00507EDE" w:rsidRPr="00507EDE">
        <w:rPr>
          <w:rFonts w:ascii="Times New Roman" w:hAnsi="Times New Roman"/>
          <w:color w:val="262626"/>
          <w:sz w:val="28"/>
          <w:szCs w:val="28"/>
        </w:rPr>
        <w:t xml:space="preserve">формирование уважительного отношения к культуре </w:t>
      </w:r>
      <w:r w:rsidR="002013BD">
        <w:rPr>
          <w:rFonts w:ascii="Times New Roman" w:hAnsi="Times New Roman"/>
          <w:color w:val="262626"/>
          <w:sz w:val="28"/>
          <w:szCs w:val="28"/>
        </w:rPr>
        <w:t xml:space="preserve">Донского </w:t>
      </w:r>
      <w:r w:rsidR="00507EDE" w:rsidRPr="00507EDE">
        <w:rPr>
          <w:rFonts w:ascii="Times New Roman" w:hAnsi="Times New Roman"/>
          <w:color w:val="262626"/>
          <w:sz w:val="28"/>
          <w:szCs w:val="28"/>
        </w:rPr>
        <w:t>казачества, создание положительной основы для развития патриотических чувств: любви и преданности к Родине</w:t>
      </w:r>
      <w:r w:rsidR="00507EDE" w:rsidRPr="00507EDE">
        <w:rPr>
          <w:rFonts w:ascii="Arial" w:hAnsi="Arial" w:cs="Arial"/>
          <w:color w:val="444444"/>
          <w:sz w:val="28"/>
          <w:szCs w:val="28"/>
        </w:rPr>
        <w:t>.</w:t>
      </w:r>
    </w:p>
    <w:p w:rsidR="00786784" w:rsidRPr="00507EDE" w:rsidRDefault="00786784" w:rsidP="00A458CB">
      <w:pPr>
        <w:pStyle w:val="a6"/>
        <w:numPr>
          <w:ilvl w:val="0"/>
          <w:numId w:val="19"/>
        </w:numPr>
        <w:spacing w:line="240" w:lineRule="auto"/>
        <w:jc w:val="both"/>
        <w:rPr>
          <w:rFonts w:ascii="Times New Roman" w:hAnsi="Times New Roman"/>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«Юный эколог» </w:t>
      </w:r>
      <w:r w:rsidRPr="00507EDE">
        <w:rPr>
          <w:rFonts w:ascii="Times New Roman" w:hAnsi="Times New Roman"/>
          <w:sz w:val="28"/>
          <w:szCs w:val="28"/>
        </w:rPr>
        <w:t>(ОО «Познавательное развитие»</w:t>
      </w:r>
      <w:proofErr w:type="gramStart"/>
      <w:r w:rsidRPr="00507EDE">
        <w:rPr>
          <w:rFonts w:ascii="Times New Roman" w:hAnsi="Times New Roman"/>
          <w:sz w:val="28"/>
          <w:szCs w:val="28"/>
        </w:rPr>
        <w:t>)-</w:t>
      </w:r>
      <w:proofErr w:type="gramEnd"/>
      <w:r w:rsidR="00861143" w:rsidRPr="00507EDE">
        <w:rPr>
          <w:rFonts w:ascii="Times New Roman" w:hAnsi="Times New Roman"/>
          <w:sz w:val="28"/>
          <w:szCs w:val="28"/>
        </w:rPr>
        <w:t>руководитель педагог дополните</w:t>
      </w:r>
      <w:r w:rsidRPr="00507EDE">
        <w:rPr>
          <w:rFonts w:ascii="Times New Roman" w:hAnsi="Times New Roman"/>
          <w:sz w:val="28"/>
          <w:szCs w:val="28"/>
        </w:rPr>
        <w:t>льного образов</w:t>
      </w:r>
      <w:r w:rsidRPr="00064307">
        <w:rPr>
          <w:rFonts w:ascii="Times New Roman" w:hAnsi="Times New Roman"/>
          <w:color w:val="000000" w:themeColor="text1"/>
          <w:sz w:val="28"/>
          <w:szCs w:val="28"/>
        </w:rPr>
        <w:t>ания Шапкина С.</w:t>
      </w:r>
      <w:r w:rsidR="002013BD" w:rsidRPr="00064307">
        <w:rPr>
          <w:rFonts w:ascii="Times New Roman" w:hAnsi="Times New Roman"/>
          <w:color w:val="000000" w:themeColor="text1"/>
          <w:sz w:val="28"/>
          <w:szCs w:val="28"/>
        </w:rPr>
        <w:t>Ю.</w:t>
      </w:r>
      <w:r w:rsidRPr="00064307">
        <w:rPr>
          <w:rFonts w:ascii="Times New Roman" w:hAnsi="Times New Roman"/>
          <w:color w:val="000000" w:themeColor="text1"/>
          <w:sz w:val="28"/>
          <w:szCs w:val="28"/>
        </w:rPr>
        <w:t xml:space="preserve">, </w:t>
      </w:r>
      <w:r w:rsidR="00507EDE" w:rsidRPr="00064307">
        <w:rPr>
          <w:rFonts w:ascii="Times New Roman" w:hAnsi="Times New Roman"/>
          <w:color w:val="000000" w:themeColor="text1"/>
          <w:sz w:val="28"/>
          <w:szCs w:val="28"/>
        </w:rPr>
        <w:t>организованные</w:t>
      </w:r>
      <w:r w:rsidR="00064307" w:rsidRPr="00064307">
        <w:rPr>
          <w:rFonts w:ascii="Times New Roman" w:hAnsi="Times New Roman"/>
          <w:color w:val="000000" w:themeColor="text1"/>
          <w:sz w:val="28"/>
          <w:szCs w:val="28"/>
        </w:rPr>
        <w:t xml:space="preserve"> для детей 5</w:t>
      </w:r>
      <w:r w:rsidR="00861143" w:rsidRPr="00064307">
        <w:rPr>
          <w:rFonts w:ascii="Times New Roman" w:hAnsi="Times New Roman"/>
          <w:color w:val="000000" w:themeColor="text1"/>
          <w:sz w:val="28"/>
          <w:szCs w:val="28"/>
        </w:rPr>
        <w:t xml:space="preserve">-7 лет. </w:t>
      </w:r>
      <w:r w:rsidRPr="00064307">
        <w:rPr>
          <w:rFonts w:ascii="Times New Roman" w:hAnsi="Times New Roman"/>
          <w:color w:val="000000" w:themeColor="text1"/>
          <w:sz w:val="28"/>
          <w:szCs w:val="28"/>
        </w:rPr>
        <w:t>Р</w:t>
      </w:r>
      <w:r w:rsidR="00861143" w:rsidRPr="00064307">
        <w:rPr>
          <w:rFonts w:ascii="Times New Roman" w:hAnsi="Times New Roman"/>
          <w:color w:val="000000" w:themeColor="text1"/>
          <w:sz w:val="28"/>
          <w:szCs w:val="28"/>
        </w:rPr>
        <w:t>абота</w:t>
      </w:r>
      <w:r w:rsidRPr="00064307">
        <w:rPr>
          <w:rFonts w:ascii="Times New Roman" w:hAnsi="Times New Roman"/>
          <w:color w:val="000000" w:themeColor="text1"/>
          <w:sz w:val="28"/>
          <w:szCs w:val="28"/>
        </w:rPr>
        <w:t xml:space="preserve"> кружка </w:t>
      </w:r>
      <w:r w:rsidR="00861143" w:rsidRPr="00064307">
        <w:rPr>
          <w:rFonts w:ascii="Times New Roman" w:hAnsi="Times New Roman"/>
          <w:color w:val="000000" w:themeColor="text1"/>
          <w:sz w:val="28"/>
          <w:szCs w:val="28"/>
        </w:rPr>
        <w:t xml:space="preserve"> направлена на</w:t>
      </w:r>
      <w:r w:rsidRPr="00064307">
        <w:rPr>
          <w:rFonts w:ascii="Times New Roman" w:hAnsi="Times New Roman"/>
          <w:color w:val="000000" w:themeColor="text1"/>
          <w:sz w:val="28"/>
          <w:szCs w:val="28"/>
        </w:rPr>
        <w:t xml:space="preserve"> изучение растительного и животного мира, ландшафтов Донского края, связанное с практическими делами (акции природоохранного характера, работа на огороде, подкормка птиц, посадка цветников и др.)</w:t>
      </w:r>
    </w:p>
    <w:p w:rsidR="00861143" w:rsidRPr="00D60D26" w:rsidRDefault="00507EDE" w:rsidP="00786784">
      <w:pPr>
        <w:pStyle w:val="a6"/>
        <w:numPr>
          <w:ilvl w:val="0"/>
          <w:numId w:val="19"/>
        </w:numPr>
        <w:spacing w:line="240" w:lineRule="auto"/>
        <w:jc w:val="both"/>
        <w:rPr>
          <w:rStyle w:val="a9"/>
          <w:rFonts w:ascii="Times New Roman" w:hAnsi="Times New Roman"/>
          <w:i w:val="0"/>
          <w:iCs w:val="0"/>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«Веселый английский» руководитель </w:t>
      </w:r>
      <w:r w:rsidR="002013BD">
        <w:rPr>
          <w:rFonts w:ascii="Times New Roman" w:hAnsi="Times New Roman"/>
          <w:sz w:val="28"/>
          <w:szCs w:val="28"/>
        </w:rPr>
        <w:t>Арутюнян М.В.</w:t>
      </w:r>
      <w:r w:rsidR="00861143" w:rsidRPr="00507EDE">
        <w:rPr>
          <w:rFonts w:ascii="Times New Roman" w:hAnsi="Times New Roman"/>
          <w:sz w:val="28"/>
          <w:szCs w:val="28"/>
        </w:rPr>
        <w:t>Работа кружка «Весел</w:t>
      </w:r>
      <w:r w:rsidRPr="00507EDE">
        <w:rPr>
          <w:rFonts w:ascii="Times New Roman" w:hAnsi="Times New Roman"/>
          <w:sz w:val="28"/>
          <w:szCs w:val="28"/>
        </w:rPr>
        <w:t>ый английский направлен</w:t>
      </w:r>
      <w:r w:rsidR="00064307">
        <w:rPr>
          <w:rFonts w:ascii="Times New Roman" w:hAnsi="Times New Roman"/>
          <w:sz w:val="28"/>
          <w:szCs w:val="28"/>
        </w:rPr>
        <w:t>а на</w:t>
      </w:r>
      <w:r w:rsidR="00861143" w:rsidRPr="00507EDE">
        <w:rPr>
          <w:rFonts w:ascii="Times New Roman" w:hAnsi="Times New Roman"/>
          <w:sz w:val="28"/>
          <w:szCs w:val="28"/>
        </w:rPr>
        <w:t>:</w:t>
      </w:r>
      <w:r w:rsidR="00786784" w:rsidRPr="00507EDE">
        <w:rPr>
          <w:rStyle w:val="apple-converted-space"/>
          <w:rFonts w:ascii="Times New Roman" w:hAnsi="Times New Roman"/>
          <w:color w:val="000000"/>
          <w:sz w:val="28"/>
          <w:szCs w:val="28"/>
        </w:rPr>
        <w:t> </w:t>
      </w:r>
      <w:r w:rsidR="00786784" w:rsidRPr="00507EDE">
        <w:rPr>
          <w:rFonts w:ascii="Times New Roman" w:hAnsi="Times New Roman"/>
          <w:color w:val="000000"/>
          <w:sz w:val="28"/>
          <w:szCs w:val="28"/>
        </w:rPr>
        <w:t>обучение детей навыкам свободного общения на уровне «начинающий» и навыков прикладного использования английского языка.</w:t>
      </w:r>
    </w:p>
    <w:p w:rsidR="00861143" w:rsidRDefault="00861143" w:rsidP="00861143">
      <w:pPr>
        <w:jc w:val="center"/>
        <w:rPr>
          <w:b/>
          <w:sz w:val="28"/>
          <w:szCs w:val="28"/>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sectPr w:rsidR="00025294" w:rsidSect="00025294">
          <w:pgSz w:w="11906" w:h="16838"/>
          <w:pgMar w:top="720" w:right="720" w:bottom="720" w:left="720" w:header="709" w:footer="709" w:gutter="0"/>
          <w:cols w:space="708"/>
          <w:docGrid w:linePitch="360"/>
        </w:sectPr>
      </w:pPr>
    </w:p>
    <w:p w:rsidR="00025294" w:rsidRDefault="00025294" w:rsidP="00055877">
      <w:pPr>
        <w:widowControl w:val="0"/>
        <w:suppressAutoHyphens/>
        <w:spacing w:after="0" w:line="240" w:lineRule="auto"/>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tbl>
      <w:tblPr>
        <w:tblStyle w:val="a5"/>
        <w:tblW w:w="15559" w:type="dxa"/>
        <w:tblLayout w:type="fixed"/>
        <w:tblLook w:val="04A0"/>
      </w:tblPr>
      <w:tblGrid>
        <w:gridCol w:w="630"/>
        <w:gridCol w:w="4581"/>
        <w:gridCol w:w="1701"/>
        <w:gridCol w:w="1843"/>
        <w:gridCol w:w="284"/>
        <w:gridCol w:w="2268"/>
        <w:gridCol w:w="1842"/>
        <w:gridCol w:w="2410"/>
      </w:tblGrid>
      <w:tr w:rsidR="00F26C58" w:rsidTr="005773E7">
        <w:tc>
          <w:tcPr>
            <w:tcW w:w="630" w:type="dxa"/>
            <w:tcBorders>
              <w:right w:val="single" w:sz="4" w:space="0" w:color="auto"/>
            </w:tcBorders>
          </w:tcPr>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p>
          <w:p w:rsidR="00F26C58" w:rsidRPr="00C4178A" w:rsidRDefault="00F26C58" w:rsidP="00C4178A">
            <w:pPr>
              <w:widowControl w:val="0"/>
              <w:suppressLineNumbers/>
              <w:suppressAutoHyphens/>
              <w:snapToGrid w:val="0"/>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F26C58" w:rsidRPr="00C4178A" w:rsidRDefault="00C4178A" w:rsidP="00C4178A">
            <w:pPr>
              <w:widowControl w:val="0"/>
              <w:suppressAutoHyphens/>
              <w:contextualSpacing/>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Образовательная область</w:t>
            </w:r>
          </w:p>
        </w:tc>
        <w:tc>
          <w:tcPr>
            <w:tcW w:w="1701"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1 </w:t>
            </w:r>
            <w:r w:rsidRPr="00C4178A">
              <w:rPr>
                <w:rFonts w:ascii="Times New Roman" w:eastAsia="DejaVu Sans" w:hAnsi="Times New Roman"/>
                <w:kern w:val="2"/>
                <w:sz w:val="28"/>
                <w:szCs w:val="28"/>
                <w:lang w:eastAsia="hi-IN" w:bidi="hi-IN"/>
              </w:rPr>
              <w:t>Младшая группа</w:t>
            </w:r>
          </w:p>
        </w:tc>
        <w:tc>
          <w:tcPr>
            <w:tcW w:w="1843"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2 </w:t>
            </w:r>
            <w:r w:rsidR="00F26C58" w:rsidRPr="00C4178A">
              <w:rPr>
                <w:rFonts w:ascii="Times New Roman" w:eastAsia="DejaVu Sans" w:hAnsi="Times New Roman"/>
                <w:kern w:val="2"/>
                <w:sz w:val="28"/>
                <w:szCs w:val="28"/>
                <w:lang w:eastAsia="hi-IN" w:bidi="hi-IN"/>
              </w:rPr>
              <w:t>Младшая группа</w:t>
            </w:r>
          </w:p>
        </w:tc>
        <w:tc>
          <w:tcPr>
            <w:tcW w:w="2552" w:type="dxa"/>
            <w:gridSpan w:val="2"/>
          </w:tcPr>
          <w:p w:rsidR="00824E3B"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 xml:space="preserve">Средняя </w:t>
            </w:r>
          </w:p>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группа</w:t>
            </w:r>
          </w:p>
        </w:tc>
        <w:tc>
          <w:tcPr>
            <w:tcW w:w="1842"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Старшая группа</w:t>
            </w:r>
          </w:p>
        </w:tc>
        <w:tc>
          <w:tcPr>
            <w:tcW w:w="2410"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Подготовительная группа</w:t>
            </w:r>
          </w:p>
        </w:tc>
      </w:tr>
      <w:tr w:rsidR="000829EA" w:rsidTr="00C5210D">
        <w:trPr>
          <w:cantSplit/>
          <w:trHeight w:val="491"/>
        </w:trPr>
        <w:tc>
          <w:tcPr>
            <w:tcW w:w="630" w:type="dxa"/>
            <w:tcBorders>
              <w:right w:val="single" w:sz="4" w:space="0" w:color="auto"/>
            </w:tcBorders>
          </w:tcPr>
          <w:p w:rsidR="000829EA" w:rsidRPr="00C4178A" w:rsidRDefault="000829EA" w:rsidP="00C4178A">
            <w:pPr>
              <w:widowControl w:val="0"/>
              <w:suppressLineNumbers/>
              <w:suppressAutoHyphens/>
              <w:snapToGrid w:val="0"/>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14929" w:type="dxa"/>
            <w:gridSpan w:val="7"/>
            <w:tcBorders>
              <w:left w:val="single" w:sz="4" w:space="0" w:color="auto"/>
            </w:tcBorders>
          </w:tcPr>
          <w:p w:rsidR="000829EA" w:rsidRPr="000829EA" w:rsidRDefault="000829EA" w:rsidP="00DB0195">
            <w:pPr>
              <w:widowControl w:val="0"/>
              <w:suppressAutoHyphens/>
              <w:ind w:left="113" w:right="113"/>
              <w:jc w:val="center"/>
              <w:rPr>
                <w:rFonts w:ascii="Times New Roman" w:eastAsia="DejaVu Sans" w:hAnsi="Times New Roman"/>
                <w:b/>
                <w:bCs/>
                <w:kern w:val="2"/>
                <w:sz w:val="28"/>
                <w:szCs w:val="28"/>
                <w:lang w:eastAsia="hi-IN" w:bidi="hi-IN"/>
              </w:rPr>
            </w:pPr>
            <w:r w:rsidRPr="000829EA">
              <w:rPr>
                <w:rFonts w:ascii="Times New Roman" w:hAnsi="Times New Roman"/>
                <w:b/>
                <w:sz w:val="28"/>
                <w:szCs w:val="28"/>
              </w:rPr>
              <w:t>Базовая часть (инвариантная) федеральный компонент (обязательная 80%)</w:t>
            </w:r>
          </w:p>
        </w:tc>
      </w:tr>
      <w:tr w:rsidR="007417CF" w:rsidTr="005773E7">
        <w:tc>
          <w:tcPr>
            <w:tcW w:w="630"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1.1</w:t>
            </w:r>
          </w:p>
        </w:tc>
        <w:tc>
          <w:tcPr>
            <w:tcW w:w="4581" w:type="dxa"/>
            <w:tcBorders>
              <w:left w:val="single" w:sz="4" w:space="0" w:color="auto"/>
            </w:tcBorders>
          </w:tcPr>
          <w:p w:rsidR="007417CF" w:rsidRPr="00C4178A" w:rsidRDefault="007417CF" w:rsidP="00C4178A">
            <w:pPr>
              <w:widowControl w:val="0"/>
              <w:suppressAutoHyphens/>
              <w:rPr>
                <w:rFonts w:ascii="Times New Roman" w:eastAsia="DejaVu Sans" w:hAnsi="Times New Roman"/>
                <w:kern w:val="2"/>
                <w:sz w:val="28"/>
                <w:szCs w:val="28"/>
                <w:lang w:eastAsia="hi-IN" w:bidi="hi-IN"/>
              </w:rPr>
            </w:pPr>
            <w:r>
              <w:rPr>
                <w:rFonts w:ascii="Times New Roman" w:eastAsia="DejaVu Sans" w:hAnsi="Times New Roman"/>
                <w:b/>
                <w:bCs/>
                <w:kern w:val="2"/>
                <w:sz w:val="28"/>
                <w:szCs w:val="28"/>
                <w:lang w:eastAsia="hi-IN" w:bidi="hi-IN"/>
              </w:rPr>
              <w:t xml:space="preserve">Познавательное </w:t>
            </w:r>
            <w:r w:rsidRPr="00C4178A">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2552" w:type="dxa"/>
            <w:gridSpan w:val="2"/>
          </w:tcPr>
          <w:p w:rsidR="007417CF" w:rsidRPr="00C4178A" w:rsidRDefault="007417CF" w:rsidP="00DB0195">
            <w:pPr>
              <w:widowControl w:val="0"/>
              <w:suppressAutoHyphens/>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3</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4</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Формирование элементарных математических представлений (ФЭМП)</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w:t>
            </w:r>
          </w:p>
        </w:tc>
        <w:tc>
          <w:tcPr>
            <w:tcW w:w="1843"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предметным и социальным окружением</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rPr>
          <w:trHeight w:val="730"/>
        </w:trPr>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природой в детском саду</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1.2</w:t>
            </w: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kern w:val="2"/>
                <w:sz w:val="28"/>
                <w:szCs w:val="28"/>
                <w:lang w:eastAsia="hi-IN" w:bidi="hi-IN"/>
              </w:rPr>
              <w:t>Речевое 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2552" w:type="dxa"/>
            <w:gridSpan w:val="2"/>
          </w:tcPr>
          <w:p w:rsidR="007417CF" w:rsidRPr="00C4178A" w:rsidRDefault="007417CF" w:rsidP="007417CF">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Развитие речи</w:t>
            </w:r>
          </w:p>
        </w:tc>
        <w:tc>
          <w:tcPr>
            <w:tcW w:w="1701"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Pr>
                <w:rFonts w:ascii="Times New Roman" w:eastAsia="DejaVu Sans" w:hAnsi="Times New Roman"/>
                <w:bCs/>
                <w:kern w:val="2"/>
                <w:sz w:val="28"/>
                <w:szCs w:val="28"/>
                <w:lang w:eastAsia="hi-IN" w:bidi="hi-IN"/>
              </w:rPr>
              <w:t>2</w:t>
            </w:r>
          </w:p>
        </w:tc>
        <w:tc>
          <w:tcPr>
            <w:tcW w:w="1843"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p>
        </w:tc>
        <w:tc>
          <w:tcPr>
            <w:tcW w:w="1842"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1.3</w:t>
            </w: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
                <w:bCs/>
                <w:kern w:val="2"/>
                <w:sz w:val="28"/>
                <w:szCs w:val="28"/>
                <w:lang w:eastAsia="hi-IN" w:bidi="hi-IN"/>
              </w:rPr>
            </w:pPr>
            <w:proofErr w:type="gramStart"/>
            <w:r w:rsidRPr="00C4178A">
              <w:rPr>
                <w:rFonts w:ascii="Times New Roman" w:eastAsia="DejaVu Sans" w:hAnsi="Times New Roman"/>
                <w:b/>
                <w:bCs/>
                <w:kern w:val="2"/>
                <w:sz w:val="28"/>
                <w:szCs w:val="28"/>
                <w:lang w:eastAsia="hi-IN" w:bidi="hi-IN"/>
              </w:rPr>
              <w:t>Художественно-эстетическое</w:t>
            </w:r>
            <w:proofErr w:type="gramEnd"/>
            <w:r w:rsidRPr="00C4178A">
              <w:rPr>
                <w:rFonts w:ascii="Times New Roman" w:eastAsia="DejaVu Sans" w:hAnsi="Times New Roman"/>
                <w:b/>
                <w:bCs/>
                <w:kern w:val="2"/>
                <w:sz w:val="28"/>
                <w:szCs w:val="28"/>
                <w:lang w:eastAsia="hi-IN" w:bidi="hi-IN"/>
              </w:rPr>
              <w:t xml:space="preserve"> развития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Музыка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 Рисование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Лепка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Аппликация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Конструирование из строительного материала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1.4</w:t>
            </w:r>
          </w:p>
        </w:tc>
        <w:tc>
          <w:tcPr>
            <w:tcW w:w="4581" w:type="dxa"/>
            <w:tcBorders>
              <w:lef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 xml:space="preserve">Физическое </w:t>
            </w:r>
            <w:r>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552" w:type="dxa"/>
            <w:gridSpan w:val="2"/>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2"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410"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в помещении</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на прогулке</w:t>
            </w:r>
          </w:p>
        </w:tc>
        <w:tc>
          <w:tcPr>
            <w:tcW w:w="1701"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Borders>
              <w:left w:val="single" w:sz="4" w:space="0" w:color="auto"/>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Borders>
              <w:left w:val="single" w:sz="4" w:space="0" w:color="auto"/>
              <w:righ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Borders>
              <w:left w:val="single" w:sz="4" w:space="0" w:color="auto"/>
              <w:right w:val="single" w:sz="4" w:space="0" w:color="auto"/>
            </w:tcBorders>
          </w:tcPr>
          <w:p w:rsidR="007417CF" w:rsidRPr="00C4178A" w:rsidRDefault="000F5224"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Cs w:val="28"/>
                <w:lang w:eastAsia="hi-IN" w:bidi="hi-IN"/>
              </w:rPr>
              <w:t>«</w:t>
            </w:r>
            <w:r w:rsidRPr="000F5224">
              <w:rPr>
                <w:rFonts w:ascii="Times New Roman" w:eastAsia="DejaVu Sans" w:hAnsi="Times New Roman"/>
                <w:kern w:val="2"/>
                <w:szCs w:val="28"/>
                <w:lang w:eastAsia="hi-IN" w:bidi="hi-IN"/>
              </w:rPr>
              <w:t>Кружок «Казачьи игры</w:t>
            </w:r>
            <w:r>
              <w:rPr>
                <w:rFonts w:ascii="Times New Roman" w:eastAsia="DejaVu Sans" w:hAnsi="Times New Roman"/>
                <w:kern w:val="2"/>
                <w:sz w:val="28"/>
                <w:szCs w:val="28"/>
                <w:lang w:eastAsia="hi-IN" w:bidi="hi-IN"/>
              </w:rPr>
              <w:t>»</w:t>
            </w:r>
          </w:p>
        </w:tc>
        <w:tc>
          <w:tcPr>
            <w:tcW w:w="2410" w:type="dxa"/>
            <w:tcBorders>
              <w:lef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0829EA" w:rsidTr="00EB5CCB">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1.5</w:t>
            </w:r>
          </w:p>
        </w:tc>
        <w:tc>
          <w:tcPr>
            <w:tcW w:w="4581" w:type="dxa"/>
            <w:tcBorders>
              <w:left w:val="single" w:sz="4" w:space="0" w:color="auto"/>
            </w:tcBorders>
          </w:tcPr>
          <w:p w:rsidR="000829EA"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Социально-коммуникативное развитие</w:t>
            </w:r>
          </w:p>
        </w:tc>
        <w:tc>
          <w:tcPr>
            <w:tcW w:w="10348" w:type="dxa"/>
            <w:gridSpan w:val="6"/>
          </w:tcPr>
          <w:p w:rsidR="000829EA"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2B59A3">
              <w:rPr>
                <w:rFonts w:ascii="Times New Roman" w:eastAsia="DejaVu Sans" w:hAnsi="Times New Roman"/>
                <w:bCs/>
                <w:kern w:val="2"/>
                <w:sz w:val="24"/>
                <w:szCs w:val="24"/>
                <w:lang w:eastAsia="hi-IN" w:bidi="hi-IN"/>
              </w:rPr>
              <w:t>Реализуется ежедневно в процессе игровой</w:t>
            </w:r>
            <w:proofErr w:type="gramStart"/>
            <w:r>
              <w:rPr>
                <w:rFonts w:ascii="Times New Roman" w:eastAsia="DejaVu Sans" w:hAnsi="Times New Roman"/>
                <w:bCs/>
                <w:kern w:val="2"/>
                <w:sz w:val="24"/>
                <w:szCs w:val="24"/>
                <w:lang w:eastAsia="hi-IN" w:bidi="hi-IN"/>
              </w:rPr>
              <w:t>,т</w:t>
            </w:r>
            <w:proofErr w:type="gramEnd"/>
            <w:r>
              <w:rPr>
                <w:rFonts w:ascii="Times New Roman" w:eastAsia="DejaVu Sans" w:hAnsi="Times New Roman"/>
                <w:bCs/>
                <w:kern w:val="2"/>
                <w:sz w:val="24"/>
                <w:szCs w:val="24"/>
                <w:lang w:eastAsia="hi-IN" w:bidi="hi-IN"/>
              </w:rPr>
              <w:t xml:space="preserve">рудовой деятельности , </w:t>
            </w:r>
            <w:r w:rsidRPr="002B59A3">
              <w:rPr>
                <w:rFonts w:ascii="Times New Roman" w:eastAsia="DejaVu Sans" w:hAnsi="Times New Roman"/>
                <w:bCs/>
                <w:kern w:val="2"/>
                <w:sz w:val="24"/>
                <w:szCs w:val="24"/>
                <w:lang w:eastAsia="hi-IN" w:bidi="hi-IN"/>
              </w:rPr>
              <w:t>общения</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07EDE"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Итого</w:t>
            </w:r>
          </w:p>
        </w:tc>
        <w:tc>
          <w:tcPr>
            <w:tcW w:w="1701" w:type="dxa"/>
            <w:tcBorders>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10</w:t>
            </w:r>
          </w:p>
        </w:tc>
        <w:tc>
          <w:tcPr>
            <w:tcW w:w="2127" w:type="dxa"/>
            <w:gridSpan w:val="2"/>
            <w:tcBorders>
              <w:left w:val="single" w:sz="4" w:space="0" w:color="auto"/>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r w:rsidR="006B33C6">
              <w:rPr>
                <w:rFonts w:ascii="Times New Roman" w:eastAsia="DejaVu Sans" w:hAnsi="Times New Roman"/>
                <w:kern w:val="2"/>
                <w:sz w:val="28"/>
                <w:szCs w:val="28"/>
                <w:lang w:eastAsia="hi-IN" w:bidi="hi-IN"/>
              </w:rPr>
              <w:t>1</w:t>
            </w:r>
          </w:p>
        </w:tc>
        <w:tc>
          <w:tcPr>
            <w:tcW w:w="2268"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10</w:t>
            </w:r>
          </w:p>
        </w:tc>
        <w:tc>
          <w:tcPr>
            <w:tcW w:w="1842"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14</w:t>
            </w:r>
          </w:p>
        </w:tc>
        <w:tc>
          <w:tcPr>
            <w:tcW w:w="2410" w:type="dxa"/>
            <w:tcBorders>
              <w:lef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15</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507EDE" w:rsidRPr="00C4178A" w:rsidRDefault="00507EDE" w:rsidP="00C4178A">
            <w:pPr>
              <w:widowControl w:val="0"/>
              <w:suppressAutoHyphens/>
              <w:snapToGrid w:val="0"/>
              <w:rPr>
                <w:rFonts w:ascii="Times New Roman" w:eastAsia="DejaVu Sans" w:hAnsi="Times New Roman"/>
                <w:b/>
                <w:kern w:val="2"/>
                <w:sz w:val="28"/>
                <w:szCs w:val="28"/>
                <w:lang w:eastAsia="hi-IN" w:bidi="hi-IN"/>
              </w:rPr>
            </w:pPr>
            <w:r w:rsidRPr="00171996">
              <w:rPr>
                <w:b/>
                <w:bCs/>
                <w:sz w:val="28"/>
                <w:szCs w:val="28"/>
              </w:rPr>
              <w:t>Вариативная часть(формируемая ДОУ 20%)</w:t>
            </w:r>
          </w:p>
        </w:tc>
        <w:tc>
          <w:tcPr>
            <w:tcW w:w="1701" w:type="dxa"/>
            <w:tcBorders>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bCs/>
                <w:kern w:val="2"/>
                <w:sz w:val="24"/>
                <w:szCs w:val="24"/>
                <w:lang w:eastAsia="hi-IN" w:bidi="hi-IN"/>
              </w:rPr>
            </w:pPr>
          </w:p>
        </w:tc>
        <w:tc>
          <w:tcPr>
            <w:tcW w:w="2127" w:type="dxa"/>
            <w:gridSpan w:val="2"/>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1842"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410" w:type="dxa"/>
            <w:tcBorders>
              <w:lef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C4178A" w:rsidRPr="00C4178A" w:rsidRDefault="00C4178A" w:rsidP="00C4178A">
            <w:pPr>
              <w:rPr>
                <w:rFonts w:ascii="Times New Roman" w:eastAsia="DejaVu Sans" w:hAnsi="Times New Roman"/>
                <w:b/>
                <w:sz w:val="28"/>
                <w:szCs w:val="28"/>
              </w:rPr>
            </w:pPr>
            <w:r w:rsidRPr="00C4178A">
              <w:rPr>
                <w:rFonts w:ascii="Times New Roman" w:eastAsia="DejaVu Sans" w:hAnsi="Times New Roman"/>
                <w:b/>
                <w:sz w:val="28"/>
                <w:szCs w:val="28"/>
              </w:rPr>
              <w:t>Занятия по дополнительному образованию</w:t>
            </w:r>
          </w:p>
        </w:tc>
        <w:tc>
          <w:tcPr>
            <w:tcW w:w="1701" w:type="dxa"/>
            <w:tcBorders>
              <w:righ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127" w:type="dxa"/>
            <w:gridSpan w:val="2"/>
            <w:tcBorders>
              <w:lef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2</w:t>
            </w:r>
          </w:p>
        </w:tc>
        <w:tc>
          <w:tcPr>
            <w:tcW w:w="1842" w:type="dxa"/>
          </w:tcPr>
          <w:p w:rsidR="00C4178A" w:rsidRPr="002B59A3"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w:t>
            </w:r>
          </w:p>
        </w:tc>
        <w:tc>
          <w:tcPr>
            <w:tcW w:w="2410" w:type="dxa"/>
          </w:tcPr>
          <w:p w:rsidR="00C4178A" w:rsidRPr="002B59A3" w:rsidRDefault="00C4178A"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2</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2.1</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Экологический кружок « Юный эколог»</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2B59A3"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2.2</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Занимательный английский</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2.3</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Кружок казачьих игр</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r>
      <w:tr w:rsidR="006B33C6" w:rsidTr="005773E7">
        <w:trPr>
          <w:trHeight w:val="3090"/>
        </w:trPr>
        <w:tc>
          <w:tcPr>
            <w:tcW w:w="630" w:type="dxa"/>
            <w:tcBorders>
              <w:right w:val="single" w:sz="4" w:space="0" w:color="auto"/>
            </w:tcBorders>
          </w:tcPr>
          <w:p w:rsidR="006B33C6" w:rsidRPr="00C4178A" w:rsidRDefault="006B33C6"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2.4</w:t>
            </w:r>
          </w:p>
        </w:tc>
        <w:tc>
          <w:tcPr>
            <w:tcW w:w="4581" w:type="dxa"/>
            <w:tcBorders>
              <w:left w:val="single" w:sz="4" w:space="0" w:color="auto"/>
            </w:tcBorders>
          </w:tcPr>
          <w:p w:rsidR="006B33C6" w:rsidRPr="00C4178A" w:rsidRDefault="006B33C6" w:rsidP="00C4178A">
            <w:pPr>
              <w:rPr>
                <w:rFonts w:ascii="Times New Roman" w:eastAsia="DejaVu Sans" w:hAnsi="Times New Roman"/>
                <w:sz w:val="28"/>
                <w:szCs w:val="28"/>
              </w:rPr>
            </w:pPr>
            <w:r>
              <w:rPr>
                <w:rFonts w:ascii="Times New Roman" w:eastAsia="DejaVu Sans" w:hAnsi="Times New Roman"/>
                <w:sz w:val="28"/>
                <w:szCs w:val="28"/>
              </w:rPr>
              <w:t>Региональный компонент</w:t>
            </w:r>
          </w:p>
        </w:tc>
        <w:tc>
          <w:tcPr>
            <w:tcW w:w="1701" w:type="dxa"/>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127" w:type="dxa"/>
            <w:gridSpan w:val="2"/>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6520" w:type="dxa"/>
            <w:gridSpan w:val="3"/>
          </w:tcPr>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 xml:space="preserve">Занятия по </w:t>
            </w:r>
            <w:r w:rsidRPr="006B33C6">
              <w:rPr>
                <w:rFonts w:ascii="Times New Roman" w:eastAsia="DejaVu Sans" w:hAnsi="Times New Roman"/>
                <w:bCs/>
                <w:kern w:val="2"/>
                <w:sz w:val="24"/>
                <w:szCs w:val="28"/>
                <w:lang w:eastAsia="hi-IN" w:bidi="hi-IN"/>
              </w:rPr>
              <w:t xml:space="preserve">развитию речи, изобразительной деятельности (рисованию), музыке, физкультуре </w:t>
            </w:r>
          </w:p>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проводятся каждую вторую неделю месяца и составляют 10% всей учебной нагрузки.</w:t>
            </w:r>
          </w:p>
          <w:p w:rsidR="006B33C6" w:rsidRPr="006B33C6" w:rsidRDefault="006B33C6" w:rsidP="006B33C6">
            <w:pPr>
              <w:widowControl w:val="0"/>
              <w:suppressLineNumbers/>
              <w:suppressAutoHyphens/>
              <w:snapToGrid w:val="0"/>
              <w:jc w:val="center"/>
              <w:rPr>
                <w:rFonts w:ascii="Times New Roman" w:eastAsia="DejaVu Sans" w:hAnsi="Times New Roman"/>
                <w:bCs/>
                <w:kern w:val="2"/>
                <w:sz w:val="24"/>
                <w:szCs w:val="28"/>
                <w:lang w:eastAsia="hi-IN" w:bidi="hi-IN"/>
              </w:rPr>
            </w:pPr>
            <w:r w:rsidRPr="006B33C6">
              <w:rPr>
                <w:rFonts w:ascii="Times New Roman" w:eastAsia="DejaVu Sans" w:hAnsi="Times New Roman"/>
                <w:bCs/>
                <w:kern w:val="2"/>
                <w:sz w:val="24"/>
                <w:szCs w:val="28"/>
                <w:lang w:eastAsia="hi-IN" w:bidi="hi-IN"/>
              </w:rPr>
              <w:t xml:space="preserve"> (Всего 7 занятий по каждому предмету.)</w:t>
            </w:r>
          </w:p>
          <w:p w:rsidR="005773E7" w:rsidRDefault="006B33C6"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6B33C6">
              <w:rPr>
                <w:rFonts w:ascii="Times New Roman" w:eastAsia="DejaVu Sans" w:hAnsi="Times New Roman"/>
                <w:bCs/>
                <w:kern w:val="2"/>
                <w:sz w:val="24"/>
                <w:szCs w:val="28"/>
                <w:lang w:eastAsia="hi-IN" w:bidi="hi-IN"/>
              </w:rPr>
              <w:t>Занятия  по ознакомлению с предметным и социальным окружением, ознакомлению с природой в детском саду проводятся в октябре, ноябре, феврале и марте</w:t>
            </w:r>
            <w:r w:rsidRPr="006B33C6">
              <w:rPr>
                <w:rFonts w:ascii="Times New Roman" w:eastAsia="DejaVu Sans" w:hAnsi="Times New Roman"/>
                <w:kern w:val="2"/>
                <w:sz w:val="24"/>
                <w:szCs w:val="28"/>
                <w:lang w:eastAsia="hi-IN" w:bidi="hi-IN"/>
              </w:rPr>
              <w:t xml:space="preserve"> вторую неделю месяца и составляют 10% всей учебной нагрузки</w:t>
            </w:r>
            <w:r w:rsidRPr="006B33C6">
              <w:rPr>
                <w:rFonts w:ascii="Times New Roman" w:eastAsia="DejaVu Sans" w:hAnsi="Times New Roman"/>
                <w:bCs/>
                <w:kern w:val="2"/>
                <w:sz w:val="24"/>
                <w:szCs w:val="28"/>
                <w:lang w:eastAsia="hi-IN" w:bidi="hi-IN"/>
              </w:rPr>
              <w:t xml:space="preserve"> (Всего 4 занятия по каждому предмету, в остальные месяцы работа ведется в совместной деятельности с детьми</w:t>
            </w:r>
            <w:r>
              <w:rPr>
                <w:rFonts w:ascii="Times New Roman" w:eastAsia="DejaVu Sans" w:hAnsi="Times New Roman"/>
                <w:bCs/>
                <w:kern w:val="2"/>
                <w:sz w:val="28"/>
                <w:szCs w:val="28"/>
                <w:lang w:eastAsia="hi-IN" w:bidi="hi-IN"/>
              </w:rPr>
              <w:t>)</w:t>
            </w:r>
            <w:r w:rsidR="005773E7">
              <w:rPr>
                <w:rFonts w:ascii="Times New Roman" w:eastAsia="DejaVu Sans" w:hAnsi="Times New Roman"/>
                <w:bCs/>
                <w:kern w:val="2"/>
                <w:sz w:val="28"/>
                <w:szCs w:val="28"/>
                <w:lang w:eastAsia="hi-IN" w:bidi="hi-IN"/>
              </w:rPr>
              <w:t>.</w:t>
            </w:r>
          </w:p>
          <w:p w:rsidR="006B33C6" w:rsidRPr="006B33C6" w:rsidRDefault="005773E7"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5773E7">
              <w:rPr>
                <w:rFonts w:ascii="Times New Roman" w:eastAsia="DejaVu Sans" w:hAnsi="Times New Roman"/>
                <w:bCs/>
                <w:kern w:val="2"/>
                <w:sz w:val="24"/>
                <w:szCs w:val="28"/>
                <w:lang w:eastAsia="hi-IN" w:bidi="hi-IN"/>
              </w:rPr>
              <w:t xml:space="preserve">Занятия проводятся вместо </w:t>
            </w:r>
            <w:proofErr w:type="gramStart"/>
            <w:r w:rsidRPr="005773E7">
              <w:rPr>
                <w:rFonts w:ascii="Times New Roman" w:eastAsia="DejaVu Sans" w:hAnsi="Times New Roman"/>
                <w:bCs/>
                <w:kern w:val="2"/>
                <w:sz w:val="24"/>
                <w:szCs w:val="28"/>
                <w:lang w:eastAsia="hi-IN" w:bidi="hi-IN"/>
              </w:rPr>
              <w:t>основных</w:t>
            </w:r>
            <w:proofErr w:type="gramEnd"/>
            <w:r w:rsidRPr="005773E7">
              <w:rPr>
                <w:rFonts w:ascii="Times New Roman" w:eastAsia="DejaVu Sans" w:hAnsi="Times New Roman"/>
                <w:bCs/>
                <w:kern w:val="2"/>
                <w:sz w:val="24"/>
                <w:szCs w:val="28"/>
                <w:lang w:eastAsia="hi-IN" w:bidi="hi-IN"/>
              </w:rPr>
              <w:t>. Основные занятия</w:t>
            </w:r>
            <w:proofErr w:type="gramStart"/>
            <w:r w:rsidRPr="005773E7">
              <w:rPr>
                <w:rFonts w:ascii="Times New Roman" w:eastAsia="DejaVu Sans" w:hAnsi="Times New Roman"/>
                <w:bCs/>
                <w:kern w:val="2"/>
                <w:sz w:val="24"/>
                <w:szCs w:val="28"/>
                <w:lang w:eastAsia="hi-IN" w:bidi="hi-IN"/>
              </w:rPr>
              <w:t xml:space="preserve"> ,</w:t>
            </w:r>
            <w:proofErr w:type="gramEnd"/>
            <w:r w:rsidRPr="005773E7">
              <w:rPr>
                <w:rFonts w:ascii="Times New Roman" w:eastAsia="DejaVu Sans" w:hAnsi="Times New Roman"/>
                <w:bCs/>
                <w:kern w:val="2"/>
                <w:sz w:val="24"/>
                <w:szCs w:val="28"/>
                <w:lang w:eastAsia="hi-IN" w:bidi="hi-IN"/>
              </w:rPr>
              <w:t>которые выпали на вторую неделю месяца проводятся в совместной деятельности с детьми или объединяются  с предыдущими.</w:t>
            </w:r>
          </w:p>
        </w:tc>
      </w:tr>
      <w:tr w:rsidR="000829EA" w:rsidTr="005773E7">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0829EA" w:rsidRPr="00F11E45" w:rsidRDefault="006B33C6" w:rsidP="00C4178A">
            <w:pPr>
              <w:rPr>
                <w:rFonts w:ascii="Times New Roman" w:eastAsia="DejaVu Sans" w:hAnsi="Times New Roman"/>
                <w:b/>
                <w:sz w:val="28"/>
                <w:szCs w:val="28"/>
              </w:rPr>
            </w:pPr>
            <w:r w:rsidRPr="00F11E45">
              <w:rPr>
                <w:rFonts w:ascii="Times New Roman" w:eastAsia="DejaVu Sans" w:hAnsi="Times New Roman"/>
                <w:b/>
                <w:sz w:val="28"/>
                <w:szCs w:val="28"/>
              </w:rPr>
              <w:t>Итого</w:t>
            </w:r>
          </w:p>
        </w:tc>
        <w:tc>
          <w:tcPr>
            <w:tcW w:w="1701" w:type="dxa"/>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127" w:type="dxa"/>
            <w:gridSpan w:val="2"/>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268"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c>
          <w:tcPr>
            <w:tcW w:w="1842"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1</w:t>
            </w:r>
          </w:p>
        </w:tc>
        <w:tc>
          <w:tcPr>
            <w:tcW w:w="2410"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C4178A" w:rsidRPr="005773E7" w:rsidRDefault="005773E7" w:rsidP="00C4178A">
            <w:pPr>
              <w:rPr>
                <w:rFonts w:ascii="Times New Roman" w:eastAsia="DejaVu Sans" w:hAnsi="Times New Roman"/>
                <w:sz w:val="28"/>
                <w:szCs w:val="28"/>
              </w:rPr>
            </w:pPr>
            <w:r w:rsidRPr="005773E7">
              <w:rPr>
                <w:rFonts w:ascii="Times New Roman" w:hAnsi="Times New Roman"/>
                <w:b/>
                <w:sz w:val="28"/>
                <w:szCs w:val="28"/>
              </w:rPr>
              <w:t>ВСЕГО  (по СанПин</w:t>
            </w:r>
            <w:r w:rsidRPr="005773E7">
              <w:rPr>
                <w:rFonts w:ascii="Times New Roman" w:hAnsi="Times New Roman"/>
                <w:sz w:val="28"/>
                <w:szCs w:val="28"/>
              </w:rPr>
              <w:t>)</w:t>
            </w:r>
          </w:p>
        </w:tc>
        <w:tc>
          <w:tcPr>
            <w:tcW w:w="1701"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10</w:t>
            </w:r>
          </w:p>
        </w:tc>
        <w:tc>
          <w:tcPr>
            <w:tcW w:w="2127" w:type="dxa"/>
            <w:gridSpan w:val="2"/>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11</w:t>
            </w:r>
          </w:p>
        </w:tc>
        <w:tc>
          <w:tcPr>
            <w:tcW w:w="2268" w:type="dxa"/>
          </w:tcPr>
          <w:p w:rsidR="00C4178A" w:rsidRPr="002B59A3" w:rsidRDefault="002B59A3" w:rsidP="002B59A3">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12</w:t>
            </w:r>
          </w:p>
        </w:tc>
        <w:tc>
          <w:tcPr>
            <w:tcW w:w="1842"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15</w:t>
            </w:r>
          </w:p>
        </w:tc>
        <w:tc>
          <w:tcPr>
            <w:tcW w:w="2410"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17</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одного вида образовательной деятельности, 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15 мин</w:t>
            </w:r>
          </w:p>
        </w:tc>
        <w:tc>
          <w:tcPr>
            <w:tcW w:w="2268" w:type="dxa"/>
            <w:vAlign w:val="center"/>
          </w:tcPr>
          <w:p w:rsidR="005773E7" w:rsidRPr="005773E7" w:rsidRDefault="005773E7" w:rsidP="005773E7">
            <w:pPr>
              <w:pStyle w:val="a7"/>
              <w:jc w:val="center"/>
              <w:rPr>
                <w:sz w:val="28"/>
                <w:szCs w:val="28"/>
              </w:rPr>
            </w:pPr>
            <w:r w:rsidRPr="005773E7">
              <w:rPr>
                <w:b/>
                <w:bCs/>
                <w:sz w:val="28"/>
                <w:szCs w:val="28"/>
              </w:rPr>
              <w:t>20 мин</w:t>
            </w:r>
          </w:p>
        </w:tc>
        <w:tc>
          <w:tcPr>
            <w:tcW w:w="1842"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25минут</w:t>
            </w:r>
          </w:p>
        </w:tc>
        <w:tc>
          <w:tcPr>
            <w:tcW w:w="2410"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25-30минут</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образовательной деятельности в неделю, час/мин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1час  40минут</w:t>
            </w: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2 часа45 мин</w:t>
            </w:r>
          </w:p>
        </w:tc>
        <w:tc>
          <w:tcPr>
            <w:tcW w:w="2268" w:type="dxa"/>
            <w:vAlign w:val="center"/>
          </w:tcPr>
          <w:p w:rsidR="005773E7" w:rsidRPr="005773E7" w:rsidRDefault="005773E7" w:rsidP="005773E7">
            <w:pPr>
              <w:pStyle w:val="a7"/>
              <w:jc w:val="center"/>
              <w:rPr>
                <w:b/>
                <w:sz w:val="28"/>
                <w:szCs w:val="28"/>
              </w:rPr>
            </w:pPr>
            <w:r w:rsidRPr="005773E7">
              <w:rPr>
                <w:b/>
                <w:sz w:val="28"/>
                <w:szCs w:val="28"/>
              </w:rPr>
              <w:t>4 часа</w:t>
            </w:r>
          </w:p>
        </w:tc>
        <w:tc>
          <w:tcPr>
            <w:tcW w:w="1842"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6часов 15 минут</w:t>
            </w:r>
          </w:p>
        </w:tc>
        <w:tc>
          <w:tcPr>
            <w:tcW w:w="2410"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8часов 30минут</w:t>
            </w:r>
          </w:p>
        </w:tc>
      </w:tr>
    </w:tbl>
    <w:p w:rsidR="003401B9" w:rsidRDefault="003401B9" w:rsidP="00F26C58">
      <w:pPr>
        <w:widowControl w:val="0"/>
        <w:suppressAutoHyphens/>
        <w:spacing w:after="0" w:line="240" w:lineRule="auto"/>
        <w:rPr>
          <w:rFonts w:ascii="Times New Roman" w:eastAsia="DejaVu Sans" w:hAnsi="Times New Roman"/>
          <w:b/>
          <w:bCs/>
          <w:kern w:val="2"/>
          <w:sz w:val="28"/>
          <w:szCs w:val="28"/>
          <w:lang w:eastAsia="hi-IN" w:bidi="hi-IN"/>
        </w:rPr>
      </w:pPr>
    </w:p>
    <w:p w:rsidR="003401B9" w:rsidRDefault="003401B9"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Pr="003401B9"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794CA1" w:rsidRDefault="00794CA1"/>
    <w:tbl>
      <w:tblPr>
        <w:tblW w:w="14946"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9"/>
        <w:gridCol w:w="2126"/>
        <w:gridCol w:w="2268"/>
        <w:gridCol w:w="2552"/>
        <w:gridCol w:w="2268"/>
        <w:gridCol w:w="2693"/>
      </w:tblGrid>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lastRenderedPageBreak/>
              <w:t>Образовательная деятельность в ходе режимных моментов</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p>
        </w:tc>
        <w:tc>
          <w:tcPr>
            <w:tcW w:w="2126"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1 Младшая 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2 Младшая группа</w:t>
            </w:r>
          </w:p>
        </w:tc>
        <w:tc>
          <w:tcPr>
            <w:tcW w:w="2552"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 xml:space="preserve">Средняя </w:t>
            </w:r>
          </w:p>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Старшая группа</w:t>
            </w:r>
          </w:p>
        </w:tc>
        <w:tc>
          <w:tcPr>
            <w:tcW w:w="2693"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Подготовительная группа</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Утренняя гимнастика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Комплексы закаливающих процедур</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Гигиенические процедуры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Ситуативные беседы при проведении режимных моментов</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Чтение художественной литературы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Дежурства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Прогулки</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t>Самостоятельная деятельность детей</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Игра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Самостоятельная деятельность детей в центрах (уголках) развития</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bl>
    <w:p w:rsidR="006B33C6" w:rsidRDefault="006B33C6"/>
    <w:p w:rsidR="006B33C6" w:rsidRDefault="006B33C6"/>
    <w:sectPr w:rsidR="006B33C6" w:rsidSect="00E76469">
      <w:pgSz w:w="16838" w:h="11906" w:orient="landscape"/>
      <w:pgMar w:top="284" w:right="851"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2"/>
    <w:multiLevelType w:val="multilevel"/>
    <w:tmpl w:val="00000012"/>
    <w:name w:val="WW8Num18"/>
    <w:lvl w:ilvl="0">
      <w:start w:val="1"/>
      <w:numFmt w:val="bullet"/>
      <w:suff w:val="nothing"/>
      <w:lvlText w:val=""/>
      <w:lvlJc w:val="left"/>
      <w:pPr>
        <w:tabs>
          <w:tab w:val="num" w:pos="0"/>
        </w:tabs>
        <w:ind w:left="0" w:firstLine="0"/>
      </w:pPr>
      <w:rPr>
        <w:rFonts w:ascii="Wingdings" w:hAnsi="Wingdings" w:cs="OpenSymbol"/>
      </w:rPr>
    </w:lvl>
    <w:lvl w:ilvl="1">
      <w:start w:val="1"/>
      <w:numFmt w:val="bullet"/>
      <w:suff w:val="nothing"/>
      <w:lvlText w:val=""/>
      <w:lvlJc w:val="left"/>
      <w:pPr>
        <w:tabs>
          <w:tab w:val="num" w:pos="0"/>
        </w:tabs>
        <w:ind w:left="0" w:firstLine="0"/>
      </w:pPr>
      <w:rPr>
        <w:rFonts w:ascii="Wingdings 2" w:hAnsi="Wingdings 2" w:cs="OpenSymbol"/>
      </w:rPr>
    </w:lvl>
    <w:lvl w:ilvl="2">
      <w:start w:val="1"/>
      <w:numFmt w:val="bullet"/>
      <w:suff w:val="nothing"/>
      <w:lvlText w:val="■"/>
      <w:lvlJc w:val="left"/>
      <w:pPr>
        <w:tabs>
          <w:tab w:val="num" w:pos="0"/>
        </w:tabs>
        <w:ind w:left="0" w:firstLine="0"/>
      </w:pPr>
      <w:rPr>
        <w:rFonts w:ascii="StarSymbol" w:hAnsi="StarSymbol" w:cs="OpenSymbol"/>
      </w:rPr>
    </w:lvl>
    <w:lvl w:ilvl="3">
      <w:start w:val="1"/>
      <w:numFmt w:val="bullet"/>
      <w:suff w:val="nothing"/>
      <w:lvlText w:val=""/>
      <w:lvlJc w:val="left"/>
      <w:pPr>
        <w:tabs>
          <w:tab w:val="num" w:pos="0"/>
        </w:tabs>
        <w:ind w:left="0" w:firstLine="0"/>
      </w:pPr>
      <w:rPr>
        <w:rFonts w:ascii="Wingdings" w:hAnsi="Wingdings" w:cs="OpenSymbol"/>
      </w:rPr>
    </w:lvl>
    <w:lvl w:ilvl="4">
      <w:start w:val="1"/>
      <w:numFmt w:val="bullet"/>
      <w:suff w:val="nothing"/>
      <w:lvlText w:val=""/>
      <w:lvlJc w:val="left"/>
      <w:pPr>
        <w:tabs>
          <w:tab w:val="num" w:pos="0"/>
        </w:tabs>
        <w:ind w:left="0" w:firstLine="0"/>
      </w:pPr>
      <w:rPr>
        <w:rFonts w:ascii="Wingdings 2" w:hAnsi="Wingdings 2" w:cs="OpenSymbol"/>
      </w:rPr>
    </w:lvl>
    <w:lvl w:ilvl="5">
      <w:start w:val="1"/>
      <w:numFmt w:val="bullet"/>
      <w:suff w:val="nothing"/>
      <w:lvlText w:val="■"/>
      <w:lvlJc w:val="left"/>
      <w:pPr>
        <w:tabs>
          <w:tab w:val="num" w:pos="0"/>
        </w:tabs>
        <w:ind w:left="0" w:firstLine="0"/>
      </w:pPr>
      <w:rPr>
        <w:rFonts w:ascii="StarSymbol" w:hAnsi="StarSymbol" w:cs="OpenSymbol"/>
      </w:rPr>
    </w:lvl>
    <w:lvl w:ilvl="6">
      <w:start w:val="1"/>
      <w:numFmt w:val="bullet"/>
      <w:suff w:val="nothing"/>
      <w:lvlText w:val=""/>
      <w:lvlJc w:val="left"/>
      <w:pPr>
        <w:tabs>
          <w:tab w:val="num" w:pos="0"/>
        </w:tabs>
        <w:ind w:left="0" w:firstLine="0"/>
      </w:pPr>
      <w:rPr>
        <w:rFonts w:ascii="Wingdings" w:hAnsi="Wingdings" w:cs="OpenSymbol"/>
      </w:rPr>
    </w:lvl>
    <w:lvl w:ilvl="7">
      <w:start w:val="1"/>
      <w:numFmt w:val="bullet"/>
      <w:suff w:val="nothing"/>
      <w:lvlText w:val=""/>
      <w:lvlJc w:val="left"/>
      <w:pPr>
        <w:tabs>
          <w:tab w:val="num" w:pos="0"/>
        </w:tabs>
        <w:ind w:left="0" w:firstLine="0"/>
      </w:pPr>
      <w:rPr>
        <w:rFonts w:ascii="Wingdings 2" w:hAnsi="Wingdings 2" w:cs="OpenSymbol"/>
      </w:rPr>
    </w:lvl>
    <w:lvl w:ilvl="8">
      <w:start w:val="1"/>
      <w:numFmt w:val="bullet"/>
      <w:suff w:val="nothing"/>
      <w:lvlText w:val="■"/>
      <w:lvlJc w:val="left"/>
      <w:pPr>
        <w:tabs>
          <w:tab w:val="num" w:pos="0"/>
        </w:tabs>
        <w:ind w:left="0" w:firstLine="0"/>
      </w:pPr>
      <w:rPr>
        <w:rFonts w:ascii="StarSymbol" w:hAnsi="StarSymbol" w:cs="OpenSymbol"/>
      </w:rPr>
    </w:lvl>
  </w:abstractNum>
  <w:abstractNum w:abstractNumId="3">
    <w:nsid w:val="00000013"/>
    <w:multiLevelType w:val="multilevel"/>
    <w:tmpl w:val="00000013"/>
    <w:name w:val="WW8Num19"/>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4">
    <w:nsid w:val="00000014"/>
    <w:multiLevelType w:val="singleLevel"/>
    <w:tmpl w:val="00000014"/>
    <w:name w:val="WW8Num24"/>
    <w:lvl w:ilvl="0">
      <w:start w:val="1"/>
      <w:numFmt w:val="bullet"/>
      <w:lvlText w:val=""/>
      <w:lvlJc w:val="left"/>
      <w:pPr>
        <w:tabs>
          <w:tab w:val="num" w:pos="284"/>
        </w:tabs>
        <w:ind w:left="284" w:hanging="284"/>
      </w:pPr>
      <w:rPr>
        <w:rFonts w:ascii="Symbol" w:hAnsi="Symbol"/>
      </w:rPr>
    </w:lvl>
  </w:abstractNum>
  <w:abstractNum w:abstractNumId="5">
    <w:nsid w:val="05BC2C4D"/>
    <w:multiLevelType w:val="multilevel"/>
    <w:tmpl w:val="878C7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9B73E6"/>
    <w:multiLevelType w:val="hybridMultilevel"/>
    <w:tmpl w:val="348644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201ECB"/>
    <w:multiLevelType w:val="hybridMultilevel"/>
    <w:tmpl w:val="1D824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705F8"/>
    <w:multiLevelType w:val="hybridMultilevel"/>
    <w:tmpl w:val="73F02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24C60"/>
    <w:multiLevelType w:val="hybridMultilevel"/>
    <w:tmpl w:val="9FEA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E06C0"/>
    <w:multiLevelType w:val="hybridMultilevel"/>
    <w:tmpl w:val="62FCB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73EDA"/>
    <w:multiLevelType w:val="multilevel"/>
    <w:tmpl w:val="E2B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D00809"/>
    <w:multiLevelType w:val="hybridMultilevel"/>
    <w:tmpl w:val="D3A26D7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
    <w:nsid w:val="41F63623"/>
    <w:multiLevelType w:val="hybridMultilevel"/>
    <w:tmpl w:val="AF481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DA13D3"/>
    <w:multiLevelType w:val="hybridMultilevel"/>
    <w:tmpl w:val="88104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090A68"/>
    <w:multiLevelType w:val="hybridMultilevel"/>
    <w:tmpl w:val="CD28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23F8"/>
    <w:multiLevelType w:val="hybridMultilevel"/>
    <w:tmpl w:val="2384E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87F76"/>
    <w:multiLevelType w:val="hybridMultilevel"/>
    <w:tmpl w:val="4B4E60C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0A0000"/>
    <w:multiLevelType w:val="multilevel"/>
    <w:tmpl w:val="5E5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1C7967"/>
    <w:multiLevelType w:val="hybridMultilevel"/>
    <w:tmpl w:val="5EE4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155E85"/>
    <w:multiLevelType w:val="hybridMultilevel"/>
    <w:tmpl w:val="E2A20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6340F9"/>
    <w:multiLevelType w:val="multilevel"/>
    <w:tmpl w:val="C77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6235E1"/>
    <w:multiLevelType w:val="multilevel"/>
    <w:tmpl w:val="930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E974C5"/>
    <w:multiLevelType w:val="hybridMultilevel"/>
    <w:tmpl w:val="F08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23"/>
  </w:num>
  <w:num w:numId="15">
    <w:abstractNumId w:val="12"/>
  </w:num>
  <w:num w:numId="16">
    <w:abstractNumId w:val="7"/>
  </w:num>
  <w:num w:numId="17">
    <w:abstractNumId w:val="14"/>
  </w:num>
  <w:num w:numId="18">
    <w:abstractNumId w:val="13"/>
  </w:num>
  <w:num w:numId="19">
    <w:abstractNumId w:val="6"/>
  </w:num>
  <w:num w:numId="20">
    <w:abstractNumId w:val="20"/>
  </w:num>
  <w:num w:numId="21">
    <w:abstractNumId w:val="9"/>
  </w:num>
  <w:num w:numId="22">
    <w:abstractNumId w:val="22"/>
  </w:num>
  <w:num w:numId="23">
    <w:abstractNumId w:val="15"/>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5118E"/>
    <w:rsid w:val="000058A0"/>
    <w:rsid w:val="00025294"/>
    <w:rsid w:val="00034442"/>
    <w:rsid w:val="0004182C"/>
    <w:rsid w:val="00055877"/>
    <w:rsid w:val="00064307"/>
    <w:rsid w:val="00072362"/>
    <w:rsid w:val="000829EA"/>
    <w:rsid w:val="00093459"/>
    <w:rsid w:val="000B2D0B"/>
    <w:rsid w:val="000E6436"/>
    <w:rsid w:val="000F5224"/>
    <w:rsid w:val="0014063C"/>
    <w:rsid w:val="00166D44"/>
    <w:rsid w:val="001945DE"/>
    <w:rsid w:val="001E0B67"/>
    <w:rsid w:val="002013BD"/>
    <w:rsid w:val="00231733"/>
    <w:rsid w:val="0025794E"/>
    <w:rsid w:val="002A3DFB"/>
    <w:rsid w:val="002A4685"/>
    <w:rsid w:val="002B59A3"/>
    <w:rsid w:val="002D6CA1"/>
    <w:rsid w:val="002F7E41"/>
    <w:rsid w:val="00330F30"/>
    <w:rsid w:val="003401B9"/>
    <w:rsid w:val="0034510E"/>
    <w:rsid w:val="00383A66"/>
    <w:rsid w:val="0040692D"/>
    <w:rsid w:val="00481A70"/>
    <w:rsid w:val="004B7F47"/>
    <w:rsid w:val="004D3911"/>
    <w:rsid w:val="004E1511"/>
    <w:rsid w:val="00507EDE"/>
    <w:rsid w:val="005308AD"/>
    <w:rsid w:val="005542DB"/>
    <w:rsid w:val="005773E7"/>
    <w:rsid w:val="0059073D"/>
    <w:rsid w:val="005A7B35"/>
    <w:rsid w:val="005C23EC"/>
    <w:rsid w:val="0060656C"/>
    <w:rsid w:val="0066083F"/>
    <w:rsid w:val="006A1445"/>
    <w:rsid w:val="006A3AD4"/>
    <w:rsid w:val="006B33C6"/>
    <w:rsid w:val="006D1F7F"/>
    <w:rsid w:val="006E67DA"/>
    <w:rsid w:val="007417CF"/>
    <w:rsid w:val="00767E2A"/>
    <w:rsid w:val="00786784"/>
    <w:rsid w:val="00794CA1"/>
    <w:rsid w:val="007A0DF9"/>
    <w:rsid w:val="007C3712"/>
    <w:rsid w:val="007C6424"/>
    <w:rsid w:val="00810C0C"/>
    <w:rsid w:val="00824E3B"/>
    <w:rsid w:val="008457B2"/>
    <w:rsid w:val="00861143"/>
    <w:rsid w:val="00865486"/>
    <w:rsid w:val="008732A5"/>
    <w:rsid w:val="00900A9E"/>
    <w:rsid w:val="00903D5F"/>
    <w:rsid w:val="0091288A"/>
    <w:rsid w:val="009255F3"/>
    <w:rsid w:val="009407B4"/>
    <w:rsid w:val="009506E5"/>
    <w:rsid w:val="00990AC5"/>
    <w:rsid w:val="009D3D03"/>
    <w:rsid w:val="009E2668"/>
    <w:rsid w:val="009F64C0"/>
    <w:rsid w:val="00A14E93"/>
    <w:rsid w:val="00A4149A"/>
    <w:rsid w:val="00A458CB"/>
    <w:rsid w:val="00A7184C"/>
    <w:rsid w:val="00A75009"/>
    <w:rsid w:val="00B20D42"/>
    <w:rsid w:val="00B96525"/>
    <w:rsid w:val="00BE70F8"/>
    <w:rsid w:val="00C144B5"/>
    <w:rsid w:val="00C25318"/>
    <w:rsid w:val="00C4178A"/>
    <w:rsid w:val="00C44AAD"/>
    <w:rsid w:val="00CF1344"/>
    <w:rsid w:val="00D04848"/>
    <w:rsid w:val="00D15624"/>
    <w:rsid w:val="00D54B80"/>
    <w:rsid w:val="00D60D26"/>
    <w:rsid w:val="00DB0195"/>
    <w:rsid w:val="00DC575E"/>
    <w:rsid w:val="00DC63B2"/>
    <w:rsid w:val="00E322BB"/>
    <w:rsid w:val="00E76469"/>
    <w:rsid w:val="00E9399E"/>
    <w:rsid w:val="00EB3A0F"/>
    <w:rsid w:val="00F11E45"/>
    <w:rsid w:val="00F26C58"/>
    <w:rsid w:val="00F51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rPr>
      <w:rFonts w:ascii="Calibri" w:eastAsia="Times New Roman" w:hAnsi="Calibri" w:cs="Times New Roman"/>
      <w:lang w:eastAsia="ru-RU"/>
    </w:rPr>
  </w:style>
  <w:style w:type="paragraph" w:styleId="2">
    <w:name w:val="heading 2"/>
    <w:basedOn w:val="a"/>
    <w:link w:val="20"/>
    <w:uiPriority w:val="9"/>
    <w:qFormat/>
    <w:rsid w:val="00BE70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18E"/>
    <w:pPr>
      <w:spacing w:after="0" w:line="240" w:lineRule="auto"/>
      <w:jc w:val="center"/>
    </w:pPr>
    <w:rPr>
      <w:rFonts w:ascii="Times New Roman" w:hAnsi="Times New Roman"/>
      <w:b/>
      <w:i/>
      <w:sz w:val="44"/>
      <w:szCs w:val="20"/>
    </w:rPr>
  </w:style>
  <w:style w:type="character" w:customStyle="1" w:styleId="a4">
    <w:name w:val="Основной текст Знак"/>
    <w:basedOn w:val="a0"/>
    <w:link w:val="a3"/>
    <w:semiHidden/>
    <w:rsid w:val="00F5118E"/>
    <w:rPr>
      <w:rFonts w:ascii="Times New Roman" w:eastAsia="Times New Roman" w:hAnsi="Times New Roman" w:cs="Times New Roman"/>
      <w:b/>
      <w:i/>
      <w:sz w:val="44"/>
      <w:szCs w:val="20"/>
      <w:lang w:eastAsia="ru-RU"/>
    </w:rPr>
  </w:style>
  <w:style w:type="table" w:styleId="a5">
    <w:name w:val="Table Grid"/>
    <w:basedOn w:val="a1"/>
    <w:uiPriority w:val="59"/>
    <w:rsid w:val="00F2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01B9"/>
    <w:pPr>
      <w:ind w:left="720"/>
      <w:contextualSpacing/>
    </w:pPr>
  </w:style>
  <w:style w:type="paragraph" w:styleId="a7">
    <w:name w:val="Normal (Web)"/>
    <w:basedOn w:val="a"/>
    <w:unhideWhenUsed/>
    <w:rsid w:val="00810C0C"/>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330F30"/>
    <w:rPr>
      <w:b/>
      <w:bCs/>
    </w:rPr>
  </w:style>
  <w:style w:type="character" w:styleId="a9">
    <w:name w:val="Emphasis"/>
    <w:basedOn w:val="a0"/>
    <w:qFormat/>
    <w:rsid w:val="00330F30"/>
    <w:rPr>
      <w:i/>
      <w:iCs/>
    </w:rPr>
  </w:style>
  <w:style w:type="character" w:customStyle="1" w:styleId="20">
    <w:name w:val="Заголовок 2 Знак"/>
    <w:basedOn w:val="a0"/>
    <w:link w:val="2"/>
    <w:uiPriority w:val="9"/>
    <w:rsid w:val="00BE70F8"/>
    <w:rPr>
      <w:rFonts w:ascii="Times New Roman" w:eastAsia="Times New Roman" w:hAnsi="Times New Roman" w:cs="Times New Roman"/>
      <w:b/>
      <w:bCs/>
      <w:sz w:val="36"/>
      <w:szCs w:val="36"/>
      <w:lang w:eastAsia="ru-RU"/>
    </w:rPr>
  </w:style>
  <w:style w:type="paragraph" w:customStyle="1" w:styleId="msolistparagraph0">
    <w:name w:val="msolistparagraph"/>
    <w:basedOn w:val="a"/>
    <w:rsid w:val="0086114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6114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6784"/>
  </w:style>
  <w:style w:type="character" w:customStyle="1" w:styleId="c0">
    <w:name w:val="c0"/>
    <w:basedOn w:val="a0"/>
    <w:rsid w:val="00507EDE"/>
  </w:style>
  <w:style w:type="paragraph" w:customStyle="1" w:styleId="western">
    <w:name w:val="western"/>
    <w:basedOn w:val="a"/>
    <w:rsid w:val="000829EA"/>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900A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A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46096">
      <w:bodyDiv w:val="1"/>
      <w:marLeft w:val="0"/>
      <w:marRight w:val="0"/>
      <w:marTop w:val="0"/>
      <w:marBottom w:val="0"/>
      <w:divBdr>
        <w:top w:val="none" w:sz="0" w:space="0" w:color="auto"/>
        <w:left w:val="none" w:sz="0" w:space="0" w:color="auto"/>
        <w:bottom w:val="none" w:sz="0" w:space="0" w:color="auto"/>
        <w:right w:val="none" w:sz="0" w:space="0" w:color="auto"/>
      </w:divBdr>
    </w:div>
    <w:div w:id="178012143">
      <w:bodyDiv w:val="1"/>
      <w:marLeft w:val="0"/>
      <w:marRight w:val="0"/>
      <w:marTop w:val="0"/>
      <w:marBottom w:val="0"/>
      <w:divBdr>
        <w:top w:val="none" w:sz="0" w:space="0" w:color="auto"/>
        <w:left w:val="none" w:sz="0" w:space="0" w:color="auto"/>
        <w:bottom w:val="none" w:sz="0" w:space="0" w:color="auto"/>
        <w:right w:val="none" w:sz="0" w:space="0" w:color="auto"/>
      </w:divBdr>
    </w:div>
    <w:div w:id="205484942">
      <w:bodyDiv w:val="1"/>
      <w:marLeft w:val="0"/>
      <w:marRight w:val="0"/>
      <w:marTop w:val="0"/>
      <w:marBottom w:val="0"/>
      <w:divBdr>
        <w:top w:val="none" w:sz="0" w:space="0" w:color="auto"/>
        <w:left w:val="none" w:sz="0" w:space="0" w:color="auto"/>
        <w:bottom w:val="none" w:sz="0" w:space="0" w:color="auto"/>
        <w:right w:val="none" w:sz="0" w:space="0" w:color="auto"/>
      </w:divBdr>
    </w:div>
    <w:div w:id="222914389">
      <w:bodyDiv w:val="1"/>
      <w:marLeft w:val="0"/>
      <w:marRight w:val="0"/>
      <w:marTop w:val="0"/>
      <w:marBottom w:val="0"/>
      <w:divBdr>
        <w:top w:val="none" w:sz="0" w:space="0" w:color="auto"/>
        <w:left w:val="none" w:sz="0" w:space="0" w:color="auto"/>
        <w:bottom w:val="none" w:sz="0" w:space="0" w:color="auto"/>
        <w:right w:val="none" w:sz="0" w:space="0" w:color="auto"/>
      </w:divBdr>
    </w:div>
    <w:div w:id="366024396">
      <w:bodyDiv w:val="1"/>
      <w:marLeft w:val="0"/>
      <w:marRight w:val="0"/>
      <w:marTop w:val="0"/>
      <w:marBottom w:val="0"/>
      <w:divBdr>
        <w:top w:val="none" w:sz="0" w:space="0" w:color="auto"/>
        <w:left w:val="none" w:sz="0" w:space="0" w:color="auto"/>
        <w:bottom w:val="none" w:sz="0" w:space="0" w:color="auto"/>
        <w:right w:val="none" w:sz="0" w:space="0" w:color="auto"/>
      </w:divBdr>
    </w:div>
    <w:div w:id="446313055">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11997835">
      <w:bodyDiv w:val="1"/>
      <w:marLeft w:val="0"/>
      <w:marRight w:val="0"/>
      <w:marTop w:val="0"/>
      <w:marBottom w:val="0"/>
      <w:divBdr>
        <w:top w:val="none" w:sz="0" w:space="0" w:color="auto"/>
        <w:left w:val="none" w:sz="0" w:space="0" w:color="auto"/>
        <w:bottom w:val="none" w:sz="0" w:space="0" w:color="auto"/>
        <w:right w:val="none" w:sz="0" w:space="0" w:color="auto"/>
      </w:divBdr>
    </w:div>
    <w:div w:id="528026860">
      <w:bodyDiv w:val="1"/>
      <w:marLeft w:val="0"/>
      <w:marRight w:val="0"/>
      <w:marTop w:val="0"/>
      <w:marBottom w:val="0"/>
      <w:divBdr>
        <w:top w:val="none" w:sz="0" w:space="0" w:color="auto"/>
        <w:left w:val="none" w:sz="0" w:space="0" w:color="auto"/>
        <w:bottom w:val="none" w:sz="0" w:space="0" w:color="auto"/>
        <w:right w:val="none" w:sz="0" w:space="0" w:color="auto"/>
      </w:divBdr>
    </w:div>
    <w:div w:id="723675560">
      <w:bodyDiv w:val="1"/>
      <w:marLeft w:val="0"/>
      <w:marRight w:val="0"/>
      <w:marTop w:val="0"/>
      <w:marBottom w:val="0"/>
      <w:divBdr>
        <w:top w:val="none" w:sz="0" w:space="0" w:color="auto"/>
        <w:left w:val="none" w:sz="0" w:space="0" w:color="auto"/>
        <w:bottom w:val="none" w:sz="0" w:space="0" w:color="auto"/>
        <w:right w:val="none" w:sz="0" w:space="0" w:color="auto"/>
      </w:divBdr>
    </w:div>
    <w:div w:id="858465859">
      <w:bodyDiv w:val="1"/>
      <w:marLeft w:val="0"/>
      <w:marRight w:val="0"/>
      <w:marTop w:val="0"/>
      <w:marBottom w:val="0"/>
      <w:divBdr>
        <w:top w:val="none" w:sz="0" w:space="0" w:color="auto"/>
        <w:left w:val="none" w:sz="0" w:space="0" w:color="auto"/>
        <w:bottom w:val="none" w:sz="0" w:space="0" w:color="auto"/>
        <w:right w:val="none" w:sz="0" w:space="0" w:color="auto"/>
      </w:divBdr>
    </w:div>
    <w:div w:id="1289431015">
      <w:bodyDiv w:val="1"/>
      <w:marLeft w:val="0"/>
      <w:marRight w:val="0"/>
      <w:marTop w:val="0"/>
      <w:marBottom w:val="0"/>
      <w:divBdr>
        <w:top w:val="none" w:sz="0" w:space="0" w:color="auto"/>
        <w:left w:val="none" w:sz="0" w:space="0" w:color="auto"/>
        <w:bottom w:val="none" w:sz="0" w:space="0" w:color="auto"/>
        <w:right w:val="none" w:sz="0" w:space="0" w:color="auto"/>
      </w:divBdr>
    </w:div>
    <w:div w:id="1341931705">
      <w:bodyDiv w:val="1"/>
      <w:marLeft w:val="0"/>
      <w:marRight w:val="0"/>
      <w:marTop w:val="0"/>
      <w:marBottom w:val="0"/>
      <w:divBdr>
        <w:top w:val="none" w:sz="0" w:space="0" w:color="auto"/>
        <w:left w:val="none" w:sz="0" w:space="0" w:color="auto"/>
        <w:bottom w:val="none" w:sz="0" w:space="0" w:color="auto"/>
        <w:right w:val="none" w:sz="0" w:space="0" w:color="auto"/>
      </w:divBdr>
    </w:div>
    <w:div w:id="1890724663">
      <w:bodyDiv w:val="1"/>
      <w:marLeft w:val="0"/>
      <w:marRight w:val="0"/>
      <w:marTop w:val="0"/>
      <w:marBottom w:val="0"/>
      <w:divBdr>
        <w:top w:val="none" w:sz="0" w:space="0" w:color="auto"/>
        <w:left w:val="none" w:sz="0" w:space="0" w:color="auto"/>
        <w:bottom w:val="none" w:sz="0" w:space="0" w:color="auto"/>
        <w:right w:val="none" w:sz="0" w:space="0" w:color="auto"/>
      </w:divBdr>
    </w:div>
    <w:div w:id="2025089331">
      <w:bodyDiv w:val="1"/>
      <w:marLeft w:val="0"/>
      <w:marRight w:val="0"/>
      <w:marTop w:val="0"/>
      <w:marBottom w:val="0"/>
      <w:divBdr>
        <w:top w:val="none" w:sz="0" w:space="0" w:color="auto"/>
        <w:left w:val="none" w:sz="0" w:space="0" w:color="auto"/>
        <w:bottom w:val="none" w:sz="0" w:space="0" w:color="auto"/>
        <w:right w:val="none" w:sz="0" w:space="0" w:color="auto"/>
      </w:divBdr>
    </w:div>
    <w:div w:id="2035155232">
      <w:bodyDiv w:val="1"/>
      <w:marLeft w:val="0"/>
      <w:marRight w:val="0"/>
      <w:marTop w:val="0"/>
      <w:marBottom w:val="0"/>
      <w:divBdr>
        <w:top w:val="none" w:sz="0" w:space="0" w:color="auto"/>
        <w:left w:val="none" w:sz="0" w:space="0" w:color="auto"/>
        <w:bottom w:val="none" w:sz="0" w:space="0" w:color="auto"/>
        <w:right w:val="none" w:sz="0" w:space="0" w:color="auto"/>
      </w:divBdr>
    </w:div>
    <w:div w:id="20883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D26A-243A-4F84-9038-E51BC430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15</cp:revision>
  <cp:lastPrinted>2017-09-08T11:35:00Z</cp:lastPrinted>
  <dcterms:created xsi:type="dcterms:W3CDTF">2015-10-04T15:00:00Z</dcterms:created>
  <dcterms:modified xsi:type="dcterms:W3CDTF">2017-10-24T12:21:00Z</dcterms:modified>
</cp:coreProperties>
</file>